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583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2.9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zN4eNkAAAAM&#10;AQAADwAAAAAAAAABACAAAAAiAAAAZHJzL2Rvd25yZXYueG1sUEsBAhQAFAAAAAgAh07iQAbJLi3i&#10;AQAAqQ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1511" w:right="1489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</w:rPr>
        <w:t>肌纤维染色液(Puchtler 鞣酸偶氮荧光桃红法)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93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肌纤维(Muscle fiber)属于肌组织成分，由肌细胞组成。根据形态和功能特点，肌纤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7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维可以分为平滑肌(又称横纹肌)、骨骼肌、心肌。肌纤维染色的方法有很多种，如丽春红法、</w:t>
      </w:r>
      <w:r>
        <w:rPr>
          <w:rFonts w:hint="eastAsia" w:asciiTheme="majorEastAsia" w:hAnsiTheme="majorEastAsia" w:eastAsiaTheme="majorEastAsia" w:cstheme="majorEastAsia"/>
        </w:rPr>
        <w:t>苯胺蓝法、钨磷钨酸苏木素法等。鞣酸-偶氮荧光桃红法是利用两种酸性染料先后作用而完 成鉴别染色。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 w:line="350" w:lineRule="exact"/>
        <w:ind w:right="314" w:firstLine="42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肌纤维染色液(Puchtler 鞣酸偶氮荧光桃红法)主要由苏木素染色液、鞣酸分化液、磷钼酸分化液、偶氮荧光桃红染色液等组成，其染色原理在于鞣酸容易进入渗透性强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04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的胶原纤维，胶原纤维呈黄色；偶氮荧光桃红容易进入渗透性较低的肌纤维，肌纤维呈红色。</w:t>
      </w:r>
      <w:r>
        <w:rPr>
          <w:rFonts w:hint="eastAsia" w:asciiTheme="majorEastAsia" w:hAnsiTheme="majorEastAsia" w:eastAsiaTheme="majorEastAsia" w:cstheme="majorEastAsia"/>
        </w:rPr>
        <w:t>该染色液用于区分肌纤维和胶原纤维，对比清晰，不宜褪色，同时可以显示肌上皮细胞，可 用于乳腺和皮肤等肌上皮细胞瘤的诊断。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7"/>
        </w:rPr>
      </w:pPr>
    </w:p>
    <w:tbl>
      <w:tblPr>
        <w:tblStyle w:val="6"/>
        <w:tblW w:w="6074" w:type="dxa"/>
        <w:tblInd w:w="1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7"/>
        <w:gridCol w:w="1497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4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</w:p>
        </w:tc>
        <w:tc>
          <w:tcPr>
            <w:tcW w:w="149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right="179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19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9"/>
              </w:rPr>
              <w:t>5×50ml</w:t>
            </w:r>
          </w:p>
        </w:tc>
        <w:tc>
          <w:tcPr>
            <w:tcW w:w="113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44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1"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试剂(A): 苏木素染色液</w:t>
            </w:r>
          </w:p>
        </w:tc>
        <w:tc>
          <w:tcPr>
            <w:tcW w:w="149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50" w:lineRule="exact"/>
              <w:ind w:right="248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50ml</w:t>
            </w:r>
          </w:p>
        </w:tc>
        <w:tc>
          <w:tcPr>
            <w:tcW w:w="113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8" w:line="350" w:lineRule="exact"/>
              <w:ind w:left="181"/>
              <w:textAlignment w:val="auto"/>
              <w:rPr>
                <w:rFonts w:hint="eastAsia" w:asciiTheme="majorEastAsia" w:hAnsiTheme="majorEastAsia" w:eastAsiaTheme="majorEastAsia" w:cstheme="majorEastAsia"/>
                <w:sz w:val="19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9"/>
              </w:rPr>
              <w:t>4℃ 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44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试剂(B): 鞣酸分化液</w:t>
            </w:r>
          </w:p>
        </w:tc>
        <w:tc>
          <w:tcPr>
            <w:tcW w:w="149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0" w:line="350" w:lineRule="exact"/>
              <w:ind w:right="248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50ml</w:t>
            </w:r>
          </w:p>
        </w:tc>
        <w:tc>
          <w:tcPr>
            <w:tcW w:w="113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line="350" w:lineRule="exact"/>
              <w:ind w:left="181"/>
              <w:textAlignment w:val="auto"/>
              <w:rPr>
                <w:rFonts w:hint="eastAsia" w:asciiTheme="majorEastAsia" w:hAnsiTheme="majorEastAsia" w:eastAsiaTheme="majorEastAsia" w:cstheme="majorEastAsia"/>
                <w:sz w:val="19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9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44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试剂(C): 磷钼酸分化液</w:t>
            </w:r>
          </w:p>
        </w:tc>
        <w:tc>
          <w:tcPr>
            <w:tcW w:w="149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50" w:lineRule="exact"/>
              <w:ind w:right="248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50ml</w:t>
            </w:r>
          </w:p>
        </w:tc>
        <w:tc>
          <w:tcPr>
            <w:tcW w:w="113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350" w:lineRule="exact"/>
              <w:ind w:left="181"/>
              <w:textAlignment w:val="auto"/>
              <w:rPr>
                <w:rFonts w:hint="eastAsia" w:asciiTheme="majorEastAsia" w:hAnsiTheme="majorEastAsia" w:eastAsiaTheme="majorEastAsia" w:cstheme="majorEastAsia"/>
                <w:sz w:val="19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9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44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试剂(D): 偶氮荧光桃红染色液</w:t>
            </w:r>
          </w:p>
        </w:tc>
        <w:tc>
          <w:tcPr>
            <w:tcW w:w="149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50" w:lineRule="exact"/>
              <w:ind w:right="248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50ml</w:t>
            </w:r>
          </w:p>
        </w:tc>
        <w:tc>
          <w:tcPr>
            <w:tcW w:w="113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350" w:lineRule="exact"/>
              <w:ind w:left="181"/>
              <w:textAlignment w:val="auto"/>
              <w:rPr>
                <w:rFonts w:hint="eastAsia" w:asciiTheme="majorEastAsia" w:hAnsiTheme="majorEastAsia" w:eastAsiaTheme="majorEastAsia" w:cstheme="majorEastAsia"/>
                <w:sz w:val="19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9"/>
              </w:rPr>
              <w:t>RT 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44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试剂(E): 酸性醇分化液</w:t>
            </w:r>
          </w:p>
        </w:tc>
        <w:tc>
          <w:tcPr>
            <w:tcW w:w="149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0" w:line="350" w:lineRule="exact"/>
              <w:ind w:right="248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50ml</w:t>
            </w:r>
          </w:p>
        </w:tc>
        <w:tc>
          <w:tcPr>
            <w:tcW w:w="113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line="350" w:lineRule="exact"/>
              <w:ind w:left="181"/>
              <w:textAlignment w:val="auto"/>
              <w:rPr>
                <w:rFonts w:hint="eastAsia" w:asciiTheme="majorEastAsia" w:hAnsiTheme="majorEastAsia" w:eastAsiaTheme="majorEastAsia" w:cstheme="majorEastAsia"/>
                <w:sz w:val="19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9"/>
              </w:rPr>
              <w:t>RT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1、Bouin 固定液、Carnoy 固定液、中性福尔马林等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1、常规组织固定于 Bouin 固定液(Carnoy 固定液或中性福尔马林亦可)2～3h。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2、直接转入 95%的乙醇中，常规脱水包埋。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3、石蜡切片厚 4μm，常规脱蜡至水。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388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4、入苏木素染色液中，浸染 8～10min。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5、流水冲洗 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6、鞣酸分化液处理 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7、流水冲洗 1min。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8、磷钼酸分化液处理 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9、入偶氮荧光桃红染色液，浸染 10～15min。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position w:val="1"/>
        </w:rPr>
        <w:t>10、</w:t>
      </w:r>
      <w:r>
        <w:rPr>
          <w:rFonts w:hint="eastAsia" w:asciiTheme="majorEastAsia" w:hAnsiTheme="majorEastAsia" w:eastAsiaTheme="majorEastAsia" w:cstheme="majorEastAsia"/>
        </w:rPr>
        <w:t>酸性醇分化液分化 3～5s。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position w:val="1"/>
        </w:rPr>
        <w:t>11、</w:t>
      </w:r>
      <w:r>
        <w:rPr>
          <w:rFonts w:hint="eastAsia" w:asciiTheme="majorEastAsia" w:hAnsiTheme="majorEastAsia" w:eastAsiaTheme="majorEastAsia" w:cstheme="majorEastAsia"/>
        </w:rPr>
        <w:t>无水乙醇反复脱水多次。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position w:val="-1"/>
        </w:rPr>
        <w:t>12、</w:t>
      </w:r>
      <w:r>
        <w:rPr>
          <w:rFonts w:hint="eastAsia" w:asciiTheme="majorEastAsia" w:hAnsiTheme="majorEastAsia" w:eastAsiaTheme="majorEastAsia" w:cstheme="majorEastAsia"/>
        </w:rPr>
        <w:t>常规脱水透明，中性树胶封固。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6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187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肌纤维、肌上皮细胞胶原纤维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863" w:right="381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</w:rPr>
        <w:t>玫瑰红黄色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3768" w:space="40"/>
            <w:col w:w="5312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187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细胞核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蓝色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b w:val="0"/>
          <w:sz w:val="21"/>
        </w:rPr>
      </w:pPr>
      <w:r>
        <w:rPr>
          <w:rFonts w:hint="eastAsia" w:asciiTheme="majorEastAsia" w:hAnsiTheme="majorEastAsia" w:eastAsiaTheme="majorEastAsia" w:cstheme="majorEastAsia"/>
        </w:rPr>
        <w:t>注意事项</w:t>
      </w:r>
      <w:r>
        <w:rPr>
          <w:rFonts w:hint="eastAsia" w:asciiTheme="majorEastAsia" w:hAnsiTheme="majorEastAsia" w:eastAsiaTheme="majorEastAsia" w:cstheme="majorEastAsia"/>
          <w:b w:val="0"/>
          <w:sz w:val="21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 尽量采用 Bouin 固定液固定组织，其他固定液有可能使染色较淡。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 酸性醇分化液较为重要，应至切片上的红色多余染液脱去，肌纤维呈鲜红色为止。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 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6 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3908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-30480</wp:posOffset>
              </wp:positionV>
              <wp:extent cx="1847850" cy="92392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21580" y="439420"/>
                        <a:ext cx="18478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-2.4pt;height:72.75pt;width:145.5pt;z-index:251658240;mso-width-relative:page;mso-height-relative:page;" fillcolor="#FFFFFF" filled="t" stroked="f" coordsize="21600,21600" o:gfxdata="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V2JbN1wAAAAoBAAAPAAAAAAAAAAEAIAAAACIAAABkcnMvZG93bnJl&#10;di54bWxQSwECFAAUAAAACACHTuJAItKdQ8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77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微软雅黑" w:hAnsi="微软雅黑" w:eastAsia="微软雅黑" w:cs="微软雅黑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2019-08-08T08:42:00Z</dcterms:created>
  <dc:creator>Administrator</dc:creator>
  <cp:lastModifiedBy>Cute  princess</cp:lastModifiedBy>
  <dcterms:modified xsi:type="dcterms:W3CDTF">2019-08-08T08:50:08Z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2019-08-08T00:00:00Z</vt:filetime>
  </property>
  <property fmtid="{D5CDD505-2E9C-101B-9397-08002B2CF9AE}" pid="5" name="KSOProductBuildVer">
    <vt:lpwstr>2052-11.1.0.8894</vt:lpwstr>
  </property>
</Properties>
</file>