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 w:val="0"/>
        <w:jc w:val="both"/>
        <w:rPr>
          <w:rFonts w:hint="eastAsia" w:ascii="Arial" w:hAnsi="宋体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76200</wp:posOffset>
                </wp:positionV>
                <wp:extent cx="65322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430" y="1844040"/>
                          <a:ext cx="65322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pt;margin-top:6pt;height:0pt;width:514.35pt;z-index:251659264;mso-width-relative:page;mso-height-relative:page;" filled="f" stroked="t" coordsize="21600,21600" o:gfxdata="UEsDBAoAAAAAAIdO4kAAAAAAAAAAAAAAAAAEAAAAZHJzL1BLAwQUAAAACACHTuJAjsO6edUAAAAI&#10;AQAADwAAAGRycy9kb3ducmV2LnhtbE2PMU/DMBCFdyT+g3VILIjabUSp0jgdKiGmDgQGxmvsJlHj&#10;cxRf28Cv5yoGGO+9p3ffKzZT6NXZj6mLZGE+M6A81dF11Fj4eH95XIFKjOSwj+QtfPkEm/L2psDc&#10;xQu9+XPFjZISSjlaaJmHXOtUtz5gmsXBk3iHOAZkOcdGuxEvUh56vTBmqQN2JB9aHPy29fWxOgUL&#10;1Soyvk7bAz3s6h1n359DzKK193dzswbFfuK/MFzxBR1KYdrHE7mkegvPAs4iL2TR1TbZ8gnU/lfR&#10;ZaH/Dyh/AFBLAwQUAAAACACHTuJAiWLvHtwBAAB5AwAADgAAAGRycy9lMm9Eb2MueG1srVPNjtMw&#10;EL4j8Q6W7zRpmiy7UdM9bFUu/FQCHsB1nMSS/+TxNu1L8AJI3ODEkTtvw/IYjJ2wu4IbIpEmY8/M&#10;5/k+T9bXJ63IUXiQ1jR0ucgpEYbbVpq+oe/f7Z5dUgKBmZYpa0RDzwLo9ebpk/XoalHYwapWeIIg&#10;BurRNXQIwdVZBnwQmsHCOmEw2FmvWcCl77PWsxHRtcqKPL/IRutb5y0XALi7nYJ0k/C7TvDwputA&#10;BKIair2FZH2yh2izzZrVvWdukHxug/1DF5pJg4feQ21ZYOTWy7+gtOTegu3Cglud2a6TXCQOyGaZ&#10;/8Hm7cCcSFxQHHD3MsH/g+Wvj3tPZNvQFSWGabyiu4/ffnz4/PP7J7R3X7+QVRRpdFBj7o3Z+3kF&#10;bu8j41PndfwiF3JqaLW8Kleo9Bmn4bIs83LWWJwC4Ri/qFZFUVaUcMxIsewBw3kIL4TVJDoNVdJE&#10;+qxmx5cQ8FxM/Z0St43dSaXSFSpDxoZeVUVEZjhInWIBXe2QGpieEqZ6nFAefEIEq2QbqyMO+P5w&#10;ozw5MpyS57v4piR1q1/ZdtqucnyiEtjDnD/5j4Fic1sGw1SSzphLlMHsKOIkW/QOtj0nNdM+3m/C&#10;m2cxDtDjdap++GM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w7p51QAAAAgBAAAPAAAAAAAA&#10;AAEAIAAAACIAAABkcnMvZG93bnJldi54bWxQSwECFAAUAAAACACHTuJAiWLvHtwBAAB5AwAADgAA&#10;AAAAAAABACAAAAAkAQAAZHJzL2Uyb0RvYy54bWxQSwUGAAAAAAYABgBZAQAAcgUAAAAA&#10;">
                <v:fill on="f" focussize="0,0"/>
                <v:stroke color="#7F7F7F [16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jc w:val="both"/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shd w:val="clear" w:color="auto" w:fill="FFFFFF"/>
        </w:rPr>
        <w:t>封闭山羊血清（原液）说明书</w:t>
      </w:r>
    </w:p>
    <w:p>
      <w:pPr>
        <w:widowControl w:val="0"/>
        <w:jc w:val="center"/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hd w:val="clear" w:color="auto" w:fill="FFFFFF"/>
        </w:rPr>
      </w:pPr>
    </w:p>
    <w:p>
      <w:pPr>
        <w:widowControl w:val="0"/>
        <w:spacing w:line="360" w:lineRule="auto"/>
        <w:rPr>
          <w:rFonts w:hint="eastAsia" w:ascii="微软雅黑" w:hAnsi="微软雅黑" w:eastAsia="微软雅黑" w:cs="微软雅黑"/>
          <w:b/>
          <w:color w:val="7F7F7F" w:themeColor="background1" w:themeShade="8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 w:val="22"/>
          <w:szCs w:val="22"/>
        </w:rPr>
        <w:t>货号：RC70209</w:t>
      </w:r>
    </w:p>
    <w:p>
      <w:pPr>
        <w:widowControl w:val="0"/>
        <w:spacing w:line="360" w:lineRule="auto"/>
        <w:rPr>
          <w:rFonts w:hint="eastAsia" w:ascii="微软雅黑" w:hAnsi="微软雅黑" w:eastAsia="微软雅黑" w:cs="微软雅黑"/>
          <w:b/>
          <w:color w:val="7F7F7F" w:themeColor="background1" w:themeShade="8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sz w:val="22"/>
          <w:szCs w:val="22"/>
        </w:rPr>
        <w:t>规格：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  <w:lang w:val="en-US" w:eastAsia="en-US" w:bidi="en-US"/>
        </w:rPr>
        <w:t>10mL/100mL</w:t>
      </w:r>
    </w:p>
    <w:p>
      <w:pPr>
        <w:pStyle w:val="4"/>
        <w:rPr>
          <w:rFonts w:hint="eastAsia" w:ascii="微软雅黑" w:hAnsi="微软雅黑" w:eastAsia="微软雅黑" w:cs="微软雅黑"/>
          <w:b/>
          <w:color w:val="7F7F7F" w:themeColor="background1" w:themeShade="8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 w:val="0"/>
          <w:color w:val="7F7F7F" w:themeColor="background1" w:themeShade="80"/>
          <w:sz w:val="22"/>
          <w:szCs w:val="22"/>
        </w:rPr>
        <w:t>保存：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  <w:t>-20℃保存，有效期5年</w:t>
      </w:r>
    </w:p>
    <w:p>
      <w:pPr>
        <w:widowControl w:val="0"/>
        <w:spacing w:line="360" w:lineRule="auto"/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kern w:val="0"/>
          <w:sz w:val="22"/>
          <w:szCs w:val="22"/>
        </w:rPr>
        <w:t>产品</w:t>
      </w:r>
      <w:r>
        <w:rPr>
          <w:rFonts w:hint="eastAsia" w:ascii="微软雅黑" w:hAnsi="微软雅黑" w:eastAsia="微软雅黑" w:cs="微软雅黑"/>
          <w:b/>
          <w:color w:val="7F7F7F" w:themeColor="background1" w:themeShade="80"/>
          <w:kern w:val="0"/>
          <w:sz w:val="22"/>
          <w:szCs w:val="22"/>
          <w:lang w:eastAsia="zh-CN"/>
        </w:rPr>
        <w:t>简介</w:t>
      </w:r>
      <w:r>
        <w:rPr>
          <w:rFonts w:hint="eastAsia" w:ascii="微软雅黑" w:hAnsi="微软雅黑" w:eastAsia="微软雅黑" w:cs="微软雅黑"/>
          <w:b/>
          <w:color w:val="7F7F7F" w:themeColor="background1" w:themeShade="80"/>
          <w:kern w:val="0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  <w:t xml:space="preserve"> </w:t>
      </w:r>
    </w:p>
    <w:p>
      <w:pPr>
        <w:pStyle w:val="4"/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  <w:t>封闭血清适用于免疫组化或者免疫荧光实验中样本的封闭。可以封闭待检样本中与蛋白质非特异性结合的位点，另外还可以封闭样品中内源性的 Fc 片段结合位点，阻断抗体与样品中的 Fc 受体结合，从而降低背景，减少假阳性。在选择封闭血清时，要注意封闭用血清中不能含有目标蛋白， 且封闭血清来源不能与一抗来源相同，可用与二抗相同来源的封闭血清。</w:t>
      </w:r>
    </w:p>
    <w:p>
      <w:pPr>
        <w:widowControl w:val="0"/>
        <w:spacing w:before="160" w:line="360" w:lineRule="auto"/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F7F7F" w:themeColor="background1" w:themeShade="80"/>
          <w:kern w:val="0"/>
          <w:sz w:val="22"/>
          <w:szCs w:val="22"/>
          <w:lang w:eastAsia="zh-CN"/>
        </w:rPr>
        <w:t>使用方法</w:t>
      </w:r>
      <w:r>
        <w:rPr>
          <w:rFonts w:hint="eastAsia" w:ascii="微软雅黑" w:hAnsi="微软雅黑" w:eastAsia="微软雅黑" w:cs="微软雅黑"/>
          <w:b/>
          <w:color w:val="7F7F7F" w:themeColor="background1" w:themeShade="80"/>
          <w:kern w:val="0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  <w:t xml:space="preserve"> </w:t>
      </w:r>
    </w:p>
    <w:p>
      <w:pPr>
        <w:widowControl w:val="0"/>
        <w:spacing w:before="160" w:line="360" w:lineRule="auto"/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7F7F7F" w:themeColor="background1" w:themeShade="80"/>
          <w:sz w:val="22"/>
          <w:szCs w:val="22"/>
        </w:rPr>
        <w:t>使用时，用PBS（0.01mol/L pH7.2-7.4）将封闭血清原液稀释10或20倍，配成10%或者5%的工作液，直接滴加在组织切片或者细胞涂片上，37℃度孵育10-30分钟，清除血清，勿洗，滴加适当比例稀释的一抗工作液，37℃孵育1-2h或4℃过夜。</w:t>
      </w: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4"/>
      </w:pPr>
    </w:p>
    <w:p>
      <w:pPr>
        <w:pStyle w:val="2"/>
        <w:rPr>
          <w:rFonts w:ascii="PMingLiU"/>
          <w:sz w:val="20"/>
        </w:rPr>
      </w:pPr>
    </w:p>
    <w:p>
      <w:pPr>
        <w:tabs>
          <w:tab w:val="center" w:pos="5285"/>
        </w:tabs>
        <w:spacing w:before="81"/>
        <w:ind w:right="4599"/>
        <w:jc w:val="both"/>
        <w:rPr>
          <w:rFonts w:hint="eastAsia" w:eastAsia="宋体"/>
          <w:sz w:val="18"/>
          <w:lang w:eastAsia="zh-CN"/>
        </w:rPr>
      </w:pPr>
      <w:r>
        <w:rPr>
          <w:rFonts w:hint="eastAsia"/>
          <w:sz w:val="18"/>
          <w:lang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560" w:right="600" w:bottom="280" w:left="74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500" w:firstLineChars="250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5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291465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765" cy="888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3.2pt;margin-top:22.95pt;height:69.95pt;width:151.95pt;z-index:251658240;mso-width-relative:page;mso-height-relative:page;" fillcolor="#FFFFFF [3201]" filled="t" stroked="t" coordsize="21600,21600" o:gfxdata="UEsDBAoAAAAAAIdO4kAAAAAAAAAAAAAAAAAEAAAAZHJzL1BLAwQUAAAACACHTuJA0P52cdkAAAAK&#10;AQAADwAAAGRycy9kb3ducmV2LnhtbE2Py07DMBBF90j8gzVI7KhdaCInjdMFEjuElPLq0o2nSUQ8&#10;TmMnKX+PWcFydI/uPVPsLrZnM46+c6RgvRLAkGpnOmoUvL0+3UlgPmgyuneECr7Rw668vip0btxC&#10;Fc770LBYQj7XCtoQhpxzX7dotV+5ASlmJzdaHeI5NtyMeonltuf3QqTc6o7iQqsHfGyx/tpPVsHL&#10;PLn35iOpP+mwVF6eztWzPCt1e7MWW2ABL+EPhl/9qA5ldDq6iYxnvYJUppuIKtgkGbAIZJl4AHaM&#10;pEwk8LLg/18ofwBQSwMEFAAAAAgAh07iQHDAFDI4AgAAagQAAA4AAABkcnMvZTJvRG9jLnhtbK1U&#10;wY7aMBC9V+o/WL6XAAssIMKKsqKqtOquRKuejWOTSI7HtQ0J/YD2D/bUS+/9Lr6jYyewbNtDVTWH&#10;yYxn8jzzZiazm7pUZC+sK0CntNfpUiI0h6zQ25R+eL96NabEeaYzpkCLlB6Eozfzly9mlZmKPuSg&#10;MmEJgmg3rUxKc+/NNEkcz0XJXAeM0OiUYEvm0bTbJLOsQvRSJf1ud5RUYDNjgQvn8PS2cdJ5xJdS&#10;cH8vpROeqJRibj5KG+UmyGQ+Y9OtZSYveJsG+4csSlZovPQMdcs8Iztb/AZVFtyCA+k7HMoEpCy4&#10;iDVgNb3uL9Wsc2ZErAXJceZMk/t/sPzd/sGSIkvpgBLNSmzR8fHr8duP4/cvZBDoqYybYtTaYJyv&#10;X0ONbT6dOzwMVdfSluGN9RD0I9GHM7mi9oSHjyb9yfVoSAlH33g8vkId4ZOnr411/o2AkgQlpRab&#10;Fzll+zvnm9BTSLjMgSqyVaFUNOx2s1SW7Bk2ehWfFv1ZmNKkSunoatiNyM987m8gMF2lMevASlN9&#10;0Hy9qVuqNpAdkCkLzag5w1cFlnPHnH9gFmcLycF98fcopALMBlqNkhzs5z+dh3hsOXopqXBWU+o+&#10;7ZgVlKi3Godh0hsMwnBHYzC87qNhLz2bS4/elUtAlnq4mYZHNcR7dVKlhfIjrtUi3IoupjnenVJ/&#10;Upe+2SBcSy4WixiE42yYv9NrwwN06ImGxc6DLGLvAk0NNy17ONCx++3yhY25tGPU0y9i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Q/nZx2QAAAAoBAAAPAAAAAAAAAAEAIAAAACIAAABkcnMvZG93&#10;bnJldi54bWxQSwECFAAUAAAACACHTuJAcMAUMjgCAABqBAAADgAAAAAAAAABACAAAAAoAQAAZHJz&#10;L2Uyb0RvYy54bWxQSwUGAAAAAAYABgBZAQAA0gUAAAAA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3C6B"/>
    <w:rsid w:val="09774B8C"/>
    <w:rsid w:val="117746A6"/>
    <w:rsid w:val="16AE1876"/>
    <w:rsid w:val="1E0105B9"/>
    <w:rsid w:val="4B941F08"/>
    <w:rsid w:val="4D205728"/>
    <w:rsid w:val="6AB11E72"/>
    <w:rsid w:val="713C0F6F"/>
    <w:rsid w:val="7B674E13"/>
    <w:rsid w:val="7EFA1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2018-05-30T02:19:00Z</dcterms:created>
  <dc:creator>User</dc:creator>
  <cp:lastModifiedBy>联硕生物陈曦</cp:lastModifiedBy>
  <dcterms:modified xsi:type="dcterms:W3CDTF">2018-06-06T07:21:58Z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2018-05-30T00:00:00Z</vt:filetime>
  </property>
  <property fmtid="{D5CDD505-2E9C-101B-9397-08002B2CF9AE}" pid="5" name="KSOProductBuildVer">
    <vt:lpwstr>2052-10.1.0.7400</vt:lpwstr>
  </property>
</Properties>
</file>