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产品简</w:t>
      </w:r>
      <w:r>
        <w:rPr>
          <w:rFonts w:hint="eastAsia" w:ascii="宋体" w:hAnsi="宋体" w:eastAsia="宋体" w:cs="宋体"/>
          <w:lang w:val="en-US" w:eastAsia="zh-CN"/>
        </w:rPr>
        <w:t>介：</w:t>
      </w:r>
    </w:p>
    <w:p>
      <w:pPr>
        <w:spacing w:before="18"/>
        <w:ind w:left="262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淀粉酶(AMS)检测试剂盒(碘-淀粉微板法)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06" w:space="40"/>
            <w:col w:w="747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45" w:leftChars="0" w:right="319" w:rightChars="145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淀粉酶(Amylase，AMS)又称 1，4-α-D-葡聚糖水解酶，是水解淀粉和糖原的酶类总</w:t>
      </w:r>
      <w:r>
        <w:rPr>
          <w:rFonts w:hint="eastAsia" w:ascii="宋体" w:hAnsi="宋体" w:eastAsia="宋体" w:cs="宋体"/>
        </w:rPr>
        <w:t>称。淀粉酶测定方法主要分为天然淀粉底物方法和确定底物方法，前者的方法有碘-淀粉法，后者有以麦戊糖底物的方法，以 4-NP-G为底物的方法。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45" w:leftChars="0" w:right="319" w:rightChars="145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淀粉酶(AMS)检测试剂盒(碘-淀粉微板法)其检测原理是血清或血浆等样本中α-淀粉酶催化淀粉分子中的α-1,4 糖苷键水解，产生葡萄糖、麦芽糖以及糊精等，碘液与未</w:t>
      </w:r>
      <w:r>
        <w:rPr>
          <w:rFonts w:hint="eastAsia" w:ascii="宋体" w:hAnsi="宋体" w:eastAsia="宋体" w:cs="宋体"/>
        </w:rPr>
        <w:t xml:space="preserve">被水解的淀粉结合，生成蓝色复合物，其蓝色深浅与未经酶促反应的空白管比较，可计算出淀粉酶的活力单位。该试剂盒通过酶标仪检测 </w:t>
      </w:r>
      <w:r>
        <w:rPr>
          <w:rFonts w:hint="eastAsia" w:ascii="宋体" w:hAnsi="宋体" w:eastAsia="宋体" w:cs="宋体"/>
        </w:rPr>
        <w:t>660nm 处吸光度值，可用于检测细胞或组织的裂解液或匀浆液、血浆、血清、尿液等样品中内源性的淀粉酶活性。如果采用分光光度计，则检测的样本数较少。该试剂盒仅用于科研领域，不宜用于临床诊断或其他用途。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"/>
        <w:rPr>
          <w:rFonts w:ascii="Microsoft JhengHei"/>
          <w:b/>
        </w:rPr>
      </w:pPr>
    </w:p>
    <w:p>
      <w:pPr>
        <w:spacing w:after="0"/>
        <w:rPr>
          <w:rFonts w:ascii="Microsoft JhengHei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spacing w:before="2"/>
        <w:rPr>
          <w:rFonts w:ascii="Microsoft JhengHei"/>
          <w:b/>
          <w:sz w:val="24"/>
        </w:rPr>
      </w:pPr>
    </w:p>
    <w:p>
      <w:pPr>
        <w:pStyle w:val="3"/>
        <w:ind w:left="1171" w:right="62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(A): AMS Assay buffer</w:t>
      </w:r>
    </w:p>
    <w:p>
      <w:pPr>
        <w:tabs>
          <w:tab w:val="left" w:pos="2169"/>
        </w:tabs>
        <w:spacing w:before="50"/>
        <w:ind w:left="1043" w:right="0" w:firstLine="0"/>
        <w:jc w:val="left"/>
        <w:rPr>
          <w:rFonts w:ascii="微软雅黑"/>
          <w:sz w:val="19"/>
        </w:rPr>
      </w:pPr>
      <w:r>
        <w:br w:type="column"/>
      </w:r>
      <w:r>
        <w:rPr>
          <w:rFonts w:ascii="微软雅黑"/>
          <w:sz w:val="19"/>
        </w:rPr>
        <w:t>200T</w:t>
      </w:r>
      <w:r>
        <w:rPr>
          <w:rFonts w:ascii="微软雅黑"/>
          <w:sz w:val="19"/>
        </w:rPr>
        <w:tab/>
      </w:r>
      <w:r>
        <w:rPr>
          <w:rFonts w:ascii="微软雅黑"/>
          <w:sz w:val="19"/>
        </w:rPr>
        <w:t>500T</w:t>
      </w:r>
    </w:p>
    <w:p>
      <w:pPr>
        <w:tabs>
          <w:tab w:val="left" w:pos="2154"/>
          <w:tab w:val="left" w:pos="3085"/>
        </w:tabs>
        <w:spacing w:before="43"/>
        <w:ind w:left="1088" w:right="0" w:firstLine="0"/>
        <w:jc w:val="left"/>
        <w:rPr>
          <w:rFonts w:ascii="微软雅黑" w:hAnsi="微软雅黑"/>
          <w:sz w:val="21"/>
        </w:rPr>
      </w:pPr>
      <w:r>
        <w:rPr>
          <w:rFonts w:ascii="微软雅黑" w:hAnsi="微软雅黑"/>
          <w:sz w:val="19"/>
        </w:rPr>
        <w:t>8ml</w:t>
      </w:r>
      <w:r>
        <w:rPr>
          <w:rFonts w:ascii="微软雅黑" w:hAnsi="微软雅黑"/>
          <w:sz w:val="19"/>
        </w:rPr>
        <w:tab/>
      </w:r>
      <w:r>
        <w:rPr>
          <w:rFonts w:ascii="微软雅黑" w:hAnsi="微软雅黑"/>
          <w:sz w:val="19"/>
        </w:rPr>
        <w:t>20ml</w:t>
      </w:r>
      <w:r>
        <w:rPr>
          <w:rFonts w:ascii="微软雅黑" w:hAnsi="微软雅黑"/>
          <w:sz w:val="19"/>
        </w:rPr>
        <w:tab/>
      </w:r>
      <w:r>
        <w:rPr>
          <w:rFonts w:ascii="微软雅黑" w:hAnsi="微软雅黑"/>
          <w:sz w:val="21"/>
        </w:rPr>
        <w:t>4℃</w:t>
      </w:r>
    </w:p>
    <w:p>
      <w:pPr>
        <w:spacing w:after="0"/>
        <w:jc w:val="left"/>
        <w:rPr>
          <w:rFonts w:ascii="微软雅黑" w:hAnsi="微软雅黑"/>
          <w:sz w:val="21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3768" w:space="40"/>
            <w:col w:w="5312"/>
          </w:cols>
        </w:sectPr>
      </w:pPr>
    </w:p>
    <w:p>
      <w:pPr>
        <w:pStyle w:val="3"/>
        <w:spacing w:line="381" w:lineRule="exact"/>
        <w:ind w:left="1171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(B): KI Solution</w:t>
      </w:r>
    </w:p>
    <w:p>
      <w:pPr>
        <w:spacing w:before="46"/>
        <w:ind w:left="0" w:right="0" w:firstLine="0"/>
        <w:jc w:val="right"/>
        <w:rPr>
          <w:rFonts w:ascii="微软雅黑"/>
          <w:sz w:val="19"/>
        </w:rPr>
      </w:pPr>
      <w:r>
        <w:br w:type="column"/>
      </w:r>
      <w:r>
        <w:rPr>
          <w:rFonts w:ascii="微软雅黑"/>
          <w:sz w:val="19"/>
        </w:rPr>
        <w:t>0.8ml</w:t>
      </w:r>
    </w:p>
    <w:p>
      <w:pPr>
        <w:spacing w:before="16"/>
        <w:ind w:left="665" w:right="0" w:firstLine="0"/>
        <w:jc w:val="left"/>
        <w:rPr>
          <w:rFonts w:ascii="微软雅黑"/>
          <w:sz w:val="19"/>
        </w:rPr>
      </w:pPr>
      <w:r>
        <w:br w:type="column"/>
      </w:r>
      <w:r>
        <w:rPr>
          <w:rFonts w:ascii="微软雅黑"/>
          <w:sz w:val="19"/>
        </w:rPr>
        <w:t>2ml</w:t>
      </w:r>
    </w:p>
    <w:p>
      <w:pPr>
        <w:pStyle w:val="3"/>
        <w:spacing w:line="381" w:lineRule="exact"/>
        <w:ind w:left="490"/>
      </w:pPr>
      <w:r>
        <w:br w:type="column"/>
      </w:r>
      <w:r>
        <w:rPr>
          <w:rFonts w:hint="eastAsia" w:ascii="微软雅黑" w:hAnsi="微软雅黑" w:eastAsia="微软雅黑"/>
        </w:rPr>
        <w:t xml:space="preserve">4℃ </w:t>
      </w:r>
      <w:r>
        <w:t>避 光</w:t>
      </w:r>
    </w:p>
    <w:p>
      <w:pPr>
        <w:spacing w:after="0" w:line="381" w:lineRule="exact"/>
        <w:sectPr>
          <w:type w:val="continuous"/>
          <w:pgSz w:w="11900" w:h="16840"/>
          <w:pgMar w:top="660" w:right="1100" w:bottom="280" w:left="1680" w:header="720" w:footer="720" w:gutter="0"/>
          <w:cols w:equalWidth="0" w:num="4">
            <w:col w:w="3110" w:space="540"/>
            <w:col w:w="1668" w:space="39"/>
            <w:col w:w="1006" w:space="40"/>
            <w:col w:w="2717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96</w:t>
      </w:r>
      <w:r>
        <w:rPr>
          <w:rFonts w:hint="eastAsia" w:ascii="宋体" w:hAnsi="宋体" w:eastAsia="宋体" w:cs="宋体"/>
          <w:spacing w:val="3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孔板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2、生理盐水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、酶标仪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765" w:right="278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10"/>
        </w:rPr>
        <w:t>KI</w:t>
      </w:r>
      <w:r>
        <w:rPr>
          <w:rFonts w:hint="eastAsia" w:ascii="宋体" w:hAnsi="宋体" w:eastAsia="宋体" w:cs="宋体"/>
          <w:spacing w:val="-45"/>
          <w:w w:val="110"/>
        </w:rPr>
        <w:t xml:space="preserve"> </w:t>
      </w:r>
      <w:r>
        <w:rPr>
          <w:rFonts w:hint="eastAsia" w:ascii="宋体" w:hAnsi="宋体" w:eastAsia="宋体" w:cs="宋体"/>
          <w:spacing w:val="-7"/>
          <w:w w:val="110"/>
        </w:rPr>
        <w:t xml:space="preserve">工作液：取出 </w:t>
      </w:r>
      <w:r>
        <w:rPr>
          <w:rFonts w:hint="eastAsia" w:ascii="宋体" w:hAnsi="宋体" w:eastAsia="宋体" w:cs="宋体"/>
          <w:w w:val="110"/>
        </w:rPr>
        <w:t>KI</w:t>
      </w:r>
      <w:r>
        <w:rPr>
          <w:rFonts w:hint="eastAsia" w:ascii="宋体" w:hAnsi="宋体" w:eastAsia="宋体" w:cs="宋体"/>
          <w:spacing w:val="-21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Solution</w:t>
      </w:r>
      <w:r>
        <w:rPr>
          <w:rFonts w:hint="eastAsia" w:ascii="宋体" w:hAnsi="宋体" w:eastAsia="宋体" w:cs="宋体"/>
          <w:spacing w:val="-44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恢复</w:t>
      </w:r>
      <w:r>
        <w:rPr>
          <w:rFonts w:hint="eastAsia" w:ascii="宋体" w:hAnsi="宋体" w:eastAsia="宋体" w:cs="宋体"/>
          <w:spacing w:val="-8"/>
          <w:w w:val="110"/>
        </w:rPr>
        <w:t xml:space="preserve">至室温，按 </w:t>
      </w:r>
      <w:r>
        <w:rPr>
          <w:rFonts w:hint="eastAsia" w:ascii="宋体" w:hAnsi="宋体" w:eastAsia="宋体" w:cs="宋体"/>
          <w:w w:val="110"/>
        </w:rPr>
        <w:t>KI</w:t>
      </w:r>
      <w:r>
        <w:rPr>
          <w:rFonts w:hint="eastAsia" w:ascii="宋体" w:hAnsi="宋体" w:eastAsia="宋体" w:cs="宋体"/>
          <w:spacing w:val="-44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Solution：蒸馏水=1:9</w:t>
      </w:r>
      <w:r>
        <w:rPr>
          <w:rFonts w:hint="eastAsia" w:ascii="宋体" w:hAnsi="宋体" w:eastAsia="宋体" w:cs="宋体"/>
          <w:spacing w:val="-21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的比例混匀，即</w:t>
      </w:r>
      <w:r>
        <w:rPr>
          <w:rFonts w:hint="eastAsia" w:ascii="宋体" w:hAnsi="宋体" w:eastAsia="宋体" w:cs="宋体"/>
          <w:spacing w:val="-29"/>
          <w:w w:val="110"/>
        </w:rPr>
        <w:t xml:space="preserve">为 </w:t>
      </w:r>
      <w:r>
        <w:rPr>
          <w:rFonts w:hint="eastAsia" w:ascii="宋体" w:hAnsi="宋体" w:eastAsia="宋体" w:cs="宋体"/>
          <w:w w:val="110"/>
        </w:rPr>
        <w:t>KI</w:t>
      </w:r>
      <w:r>
        <w:rPr>
          <w:rFonts w:hint="eastAsia" w:ascii="宋体" w:hAnsi="宋体" w:eastAsia="宋体" w:cs="宋体"/>
          <w:spacing w:val="-9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工作液。4℃避光可保存一个月。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2、准备样品：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1125" w:right="436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①□细胞或组织样品：取恰当细胞或组织裂解液，如果有必要需进行适当匀浆</w:t>
      </w:r>
      <w:r>
        <w:rPr>
          <w:rFonts w:hint="eastAsia" w:ascii="宋体" w:hAnsi="宋体" w:eastAsia="宋体" w:cs="宋体"/>
          <w:spacing w:val="-5"/>
        </w:rPr>
        <w:t>，低速离</w:t>
      </w:r>
      <w:r>
        <w:rPr>
          <w:rFonts w:hint="eastAsia" w:ascii="宋体" w:hAnsi="宋体" w:eastAsia="宋体" w:cs="宋体"/>
        </w:rPr>
        <w:t>心取上清，-80℃冻存，用于 AMS</w:t>
      </w:r>
      <w:r>
        <w:rPr>
          <w:rFonts w:hint="eastAsia" w:ascii="宋体" w:hAnsi="宋体" w:eastAsia="宋体" w:cs="宋体"/>
          <w:spacing w:val="6"/>
        </w:rPr>
        <w:t xml:space="preserve"> </w:t>
      </w:r>
      <w:r>
        <w:rPr>
          <w:rFonts w:hint="eastAsia" w:ascii="宋体" w:hAnsi="宋体" w:eastAsia="宋体" w:cs="宋体"/>
        </w:rPr>
        <w:t>的检测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350" w:lineRule="exact"/>
        <w:ind w:left="1125" w:right="213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②□血浆、血清和尿液样品：血浆、血清按照常规方法制备，用生理盐水10倍稀释后</w:t>
      </w:r>
      <w:r>
        <w:rPr>
          <w:rFonts w:hint="eastAsia" w:ascii="宋体" w:hAnsi="宋体" w:eastAsia="宋体" w:cs="宋体"/>
        </w:rPr>
        <w:t>可以直接用于本试剂盒的测定，尿液通常也可以直接用于测定，-80℃冻存，但为了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b/>
          <w:sz w:val="13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50" w:lineRule="exact"/>
        <w:ind w:right="1534" w:firstLine="840" w:firstLineChars="4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消除样品本身颜色的干扰，需设置加了血浆或血清但不加底物的对照。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1125" w:right="278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③□高活性样品：如果样品中含有较</w:t>
      </w:r>
      <w:r>
        <w:rPr>
          <w:rFonts w:hint="eastAsia" w:ascii="宋体" w:hAnsi="宋体" w:eastAsia="宋体" w:cs="宋体"/>
          <w:spacing w:val="-9"/>
          <w:w w:val="105"/>
        </w:rPr>
        <w:t xml:space="preserve">高活性的 </w:t>
      </w:r>
      <w:r>
        <w:rPr>
          <w:rFonts w:hint="eastAsia" w:ascii="宋体" w:hAnsi="宋体" w:eastAsia="宋体" w:cs="宋体"/>
          <w:w w:val="105"/>
        </w:rPr>
        <w:t>AMS，可以使用生理盐</w:t>
      </w:r>
      <w:r>
        <w:rPr>
          <w:rFonts w:hint="eastAsia" w:ascii="宋体" w:hAnsi="宋体" w:eastAsia="宋体" w:cs="宋体"/>
          <w:spacing w:val="-6"/>
          <w:w w:val="105"/>
        </w:rPr>
        <w:t xml:space="preserve">水或 </w:t>
      </w:r>
      <w:r>
        <w:rPr>
          <w:rFonts w:hint="eastAsia" w:ascii="宋体" w:hAnsi="宋体" w:eastAsia="宋体" w:cs="宋体"/>
          <w:w w:val="105"/>
        </w:rPr>
        <w:t>PBS 等进</w:t>
      </w:r>
      <w:r>
        <w:rPr>
          <w:rFonts w:hint="eastAsia" w:ascii="宋体" w:hAnsi="宋体" w:eastAsia="宋体" w:cs="宋体"/>
          <w:spacing w:val="-12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稀释</w:t>
      </w:r>
      <w:r>
        <w:rPr>
          <w:rFonts w:hint="eastAsia" w:ascii="宋体" w:hAnsi="宋体" w:eastAsia="宋体" w:cs="宋体"/>
          <w:spacing w:val="-1"/>
          <w:w w:val="105"/>
        </w:rPr>
        <w:t xml:space="preserve">，也可以采用 </w:t>
      </w:r>
      <w:r>
        <w:rPr>
          <w:rFonts w:hint="eastAsia" w:ascii="宋体" w:hAnsi="宋体" w:eastAsia="宋体" w:cs="宋体"/>
          <w:w w:val="105"/>
        </w:rPr>
        <w:t>AMS Assay buffer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稀释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1125" w:right="250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④□样品准备完毕后可以用 BCA 蛋白浓度测定试剂盒测定蛋白浓度，以便于后续计算单位蛋白重量组织或细胞内的 AMS 含量。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765" w:right="374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AMS 检测：按照下表设置空白管、测定管、待测样本，溶液应按照顺序依次加入，并</w:t>
      </w:r>
      <w:r>
        <w:rPr>
          <w:rFonts w:hint="eastAsia" w:ascii="宋体" w:hAnsi="宋体" w:eastAsia="宋体" w:cs="宋体"/>
        </w:rPr>
        <w:t>注意避免产生气泡。如果样品中的淀粉酶活性过高，可以减少样品用量或适当稀释后再</w:t>
      </w:r>
      <w:r>
        <w:rPr>
          <w:rFonts w:hint="eastAsia" w:ascii="宋体" w:hAnsi="宋体" w:eastAsia="宋体" w:cs="宋体"/>
          <w:w w:val="105"/>
        </w:rPr>
        <w:t>进行测定。样品的检测最好能设置平行孔。</w:t>
      </w:r>
    </w:p>
    <w:p>
      <w:pPr>
        <w:pStyle w:val="3"/>
        <w:spacing w:before="4"/>
        <w:rPr>
          <w:sz w:val="24"/>
        </w:rPr>
      </w:pPr>
    </w:p>
    <w:tbl>
      <w:tblPr>
        <w:tblStyle w:val="6"/>
        <w:tblW w:w="6842" w:type="dxa"/>
        <w:tblInd w:w="9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7"/>
        <w:gridCol w:w="2995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995" w:type="dxa"/>
          </w:tcPr>
          <w:p>
            <w:pPr>
              <w:pStyle w:val="11"/>
              <w:spacing w:line="240" w:lineRule="exact"/>
              <w:ind w:right="780"/>
              <w:jc w:val="right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测</w:t>
            </w:r>
            <w:r>
              <w:rPr>
                <w:rFonts w:hint="eastAsia" w:ascii="MS UI Gothic" w:eastAsia="MS UI Gothic"/>
                <w:sz w:val="21"/>
              </w:rPr>
              <w:t>定管</w:t>
            </w:r>
          </w:p>
        </w:tc>
        <w:tc>
          <w:tcPr>
            <w:tcW w:w="1460" w:type="dxa"/>
          </w:tcPr>
          <w:p>
            <w:pPr>
              <w:pStyle w:val="11"/>
              <w:spacing w:line="240" w:lineRule="exact"/>
              <w:ind w:left="759" w:right="30"/>
              <w:jc w:val="center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空白管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387" w:type="dxa"/>
          </w:tcPr>
          <w:p>
            <w:pPr>
              <w:pStyle w:val="11"/>
              <w:spacing w:before="23" w:line="376" w:lineRule="exact"/>
              <w:ind w:left="50"/>
              <w:rPr>
                <w:sz w:val="21"/>
              </w:rPr>
            </w:pPr>
            <w:r>
              <w:rPr>
                <w:sz w:val="21"/>
              </w:rPr>
              <w:t>AMS Assay buffer</w:t>
            </w:r>
          </w:p>
        </w:tc>
        <w:tc>
          <w:tcPr>
            <w:tcW w:w="2995" w:type="dxa"/>
          </w:tcPr>
          <w:p>
            <w:pPr>
              <w:pStyle w:val="11"/>
              <w:spacing w:before="23" w:line="376" w:lineRule="exact"/>
              <w:ind w:right="813"/>
              <w:jc w:val="right"/>
              <w:rPr>
                <w:sz w:val="21"/>
              </w:rPr>
            </w:pPr>
            <w:r>
              <w:rPr>
                <w:sz w:val="21"/>
              </w:rPr>
              <w:t>37.5</w:t>
            </w:r>
            <w:r>
              <w:rPr>
                <w:rFonts w:ascii="Arial" w:hAnsi="Arial"/>
                <w:sz w:val="21"/>
              </w:rPr>
              <w:t>μ</w:t>
            </w:r>
            <w:r>
              <w:rPr>
                <w:sz w:val="21"/>
              </w:rPr>
              <w:t>l</w:t>
            </w:r>
          </w:p>
        </w:tc>
        <w:tc>
          <w:tcPr>
            <w:tcW w:w="1460" w:type="dxa"/>
          </w:tcPr>
          <w:p>
            <w:pPr>
              <w:pStyle w:val="11"/>
              <w:spacing w:before="23" w:line="376" w:lineRule="exact"/>
              <w:ind w:left="726" w:right="30"/>
              <w:jc w:val="center"/>
              <w:rPr>
                <w:sz w:val="21"/>
              </w:rPr>
            </w:pPr>
            <w:r>
              <w:rPr>
                <w:sz w:val="21"/>
              </w:rPr>
              <w:t>37.5</w:t>
            </w:r>
            <w:r>
              <w:rPr>
                <w:rFonts w:ascii="Arial" w:hAnsi="Arial"/>
                <w:sz w:val="21"/>
              </w:rPr>
              <w:t>μ</w:t>
            </w:r>
            <w:r>
              <w:rPr>
                <w:sz w:val="21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387" w:type="dxa"/>
          </w:tcPr>
          <w:p>
            <w:pPr>
              <w:pStyle w:val="11"/>
              <w:rPr>
                <w:rFonts w:ascii="MS UI Gothic"/>
                <w:sz w:val="22"/>
              </w:rPr>
            </w:pPr>
          </w:p>
          <w:p>
            <w:pPr>
              <w:pStyle w:val="11"/>
              <w:spacing w:before="8"/>
              <w:rPr>
                <w:rFonts w:ascii="MS UI Gothic"/>
                <w:sz w:val="15"/>
              </w:rPr>
            </w:pPr>
          </w:p>
          <w:p>
            <w:pPr>
              <w:pStyle w:val="11"/>
              <w:spacing w:line="245" w:lineRule="exact"/>
              <w:ind w:left="50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待</w:t>
            </w:r>
            <w:r>
              <w:rPr>
                <w:rFonts w:hint="eastAsia" w:ascii="宋体" w:eastAsia="宋体"/>
                <w:sz w:val="21"/>
              </w:rPr>
              <w:t>测样</w:t>
            </w:r>
            <w:r>
              <w:rPr>
                <w:rFonts w:hint="eastAsia" w:ascii="MS UI Gothic" w:eastAsia="MS UI Gothic"/>
                <w:sz w:val="21"/>
              </w:rPr>
              <w:t>本</w:t>
            </w:r>
          </w:p>
        </w:tc>
        <w:tc>
          <w:tcPr>
            <w:tcW w:w="2995" w:type="dxa"/>
          </w:tcPr>
          <w:p>
            <w:pPr>
              <w:pStyle w:val="11"/>
              <w:spacing w:before="9"/>
              <w:ind w:left="561"/>
              <w:rPr>
                <w:rFonts w:hint="eastAsia" w:ascii="MS UI Gothic" w:hAnsi="MS UI Gothic" w:eastAsia="MS UI Gothic"/>
                <w:sz w:val="21"/>
              </w:rPr>
            </w:pPr>
            <w:r>
              <w:rPr>
                <w:w w:val="110"/>
                <w:sz w:val="21"/>
              </w:rPr>
              <w:t>37℃</w:t>
            </w:r>
            <w:r>
              <w:rPr>
                <w:rFonts w:hint="eastAsia" w:ascii="MS UI Gothic" w:hAnsi="MS UI Gothic" w:eastAsia="MS UI Gothic"/>
                <w:w w:val="110"/>
                <w:sz w:val="21"/>
              </w:rPr>
              <w:t xml:space="preserve">孵育 </w:t>
            </w:r>
            <w:r>
              <w:rPr>
                <w:w w:val="110"/>
                <w:sz w:val="21"/>
              </w:rPr>
              <w:t>5min</w:t>
            </w:r>
            <w:r>
              <w:rPr>
                <w:rFonts w:hint="eastAsia" w:ascii="MS UI Gothic" w:hAnsi="MS UI Gothic" w:eastAsia="MS UI Gothic"/>
                <w:w w:val="125"/>
                <w:sz w:val="21"/>
              </w:rPr>
              <w:t>。</w:t>
            </w:r>
          </w:p>
          <w:p>
            <w:pPr>
              <w:pStyle w:val="11"/>
              <w:spacing w:before="19" w:line="312" w:lineRule="exact"/>
              <w:ind w:left="1732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rFonts w:ascii="Arial" w:hAnsi="Arial"/>
                <w:sz w:val="21"/>
              </w:rPr>
              <w:t>μ</w:t>
            </w:r>
            <w:r>
              <w:rPr>
                <w:sz w:val="21"/>
              </w:rPr>
              <w:t>l</w:t>
            </w:r>
          </w:p>
        </w:tc>
        <w:tc>
          <w:tcPr>
            <w:tcW w:w="1460" w:type="dxa"/>
          </w:tcPr>
          <w:p>
            <w:pPr>
              <w:pStyle w:val="11"/>
              <w:spacing w:before="4"/>
              <w:rPr>
                <w:rFonts w:ascii="MS UI Gothic"/>
                <w:sz w:val="32"/>
              </w:rPr>
            </w:pPr>
          </w:p>
          <w:p>
            <w:pPr>
              <w:pStyle w:val="11"/>
              <w:spacing w:before="1" w:line="312" w:lineRule="exact"/>
              <w:ind w:left="718"/>
              <w:jc w:val="center"/>
              <w:rPr>
                <w:sz w:val="21"/>
              </w:rPr>
            </w:pPr>
            <w:r>
              <w:rPr>
                <w:sz w:val="21"/>
              </w:rPr>
              <w:t>—</w:t>
            </w:r>
          </w:p>
        </w:tc>
      </w:tr>
    </w:tbl>
    <w:p>
      <w:pPr>
        <w:pStyle w:val="3"/>
        <w:spacing w:before="5"/>
        <w:rPr>
          <w:sz w:val="5"/>
        </w:rPr>
      </w:pPr>
    </w:p>
    <w:p>
      <w:pPr>
        <w:spacing w:after="0"/>
        <w:rPr>
          <w:sz w:val="5"/>
        </w:rPr>
        <w:sectPr>
          <w:pgSz w:w="11900" w:h="16840"/>
          <w:pgMar w:top="1600" w:right="1100" w:bottom="280" w:left="1680" w:header="720" w:footer="720" w:gutter="0"/>
        </w:sectPr>
      </w:pPr>
    </w:p>
    <w:p>
      <w:pPr>
        <w:pStyle w:val="3"/>
        <w:spacing w:before="19"/>
        <w:ind w:left="2672"/>
      </w:pPr>
      <w:r>
        <w:rPr>
          <w:spacing w:val="-1"/>
          <w:w w:val="105"/>
        </w:rPr>
        <w:t xml:space="preserve">混匀，置于 </w:t>
      </w:r>
      <w:r>
        <w:rPr>
          <w:rFonts w:hint="eastAsia" w:ascii="微软雅黑" w:hAnsi="微软雅黑" w:eastAsia="微软雅黑"/>
          <w:w w:val="105"/>
        </w:rPr>
        <w:t>37℃</w:t>
      </w:r>
      <w:r>
        <w:rPr>
          <w:spacing w:val="-1"/>
          <w:w w:val="105"/>
        </w:rPr>
        <w:t xml:space="preserve">水浴，准确孵育 </w:t>
      </w:r>
      <w:r>
        <w:rPr>
          <w:rFonts w:hint="eastAsia" w:ascii="微软雅黑" w:hAnsi="微软雅黑" w:eastAsia="微软雅黑"/>
          <w:w w:val="105"/>
        </w:rPr>
        <w:t>7.5min</w:t>
      </w:r>
      <w:r>
        <w:rPr>
          <w:spacing w:val="-12"/>
          <w:w w:val="120"/>
        </w:rPr>
        <w:t>。</w:t>
      </w:r>
    </w:p>
    <w:p>
      <w:pPr>
        <w:pStyle w:val="3"/>
        <w:tabs>
          <w:tab w:val="left" w:pos="3919"/>
        </w:tabs>
        <w:spacing w:before="17"/>
        <w:ind w:right="251"/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KI</w:t>
      </w:r>
      <w:r>
        <w:rPr>
          <w:rFonts w:hint="eastAsia" w:ascii="微软雅黑" w:hAnsi="微软雅黑" w:eastAsia="微软雅黑"/>
          <w:spacing w:val="-3"/>
        </w:rPr>
        <w:t xml:space="preserve"> </w:t>
      </w:r>
      <w:r>
        <w:t>工 作液</w:t>
      </w:r>
      <w:r>
        <w:tab/>
      </w:r>
      <w:r>
        <w:rPr>
          <w:rFonts w:hint="eastAsia" w:ascii="微软雅黑" w:hAnsi="微软雅黑" w:eastAsia="微软雅黑"/>
        </w:rPr>
        <w:t>37.5</w:t>
      </w:r>
      <w:r>
        <w:rPr>
          <w:rFonts w:ascii="Arial" w:hAnsi="Arial" w:eastAsia="Arial"/>
        </w:rPr>
        <w:t>μ</w:t>
      </w:r>
      <w:r>
        <w:rPr>
          <w:rFonts w:hint="eastAsia" w:ascii="微软雅黑" w:hAnsi="微软雅黑" w:eastAsia="微软雅黑"/>
        </w:rPr>
        <w:t>l</w:t>
      </w:r>
    </w:p>
    <w:p>
      <w:pPr>
        <w:pStyle w:val="3"/>
        <w:spacing w:before="18"/>
        <w:rPr>
          <w:rFonts w:ascii="微软雅黑"/>
          <w:sz w:val="22"/>
        </w:rPr>
      </w:pPr>
      <w:r>
        <w:br w:type="column"/>
      </w:r>
    </w:p>
    <w:p>
      <w:pPr>
        <w:pStyle w:val="3"/>
        <w:ind w:left="356"/>
        <w:rPr>
          <w:rFonts w:ascii="微软雅黑" w:hAnsi="微软雅黑"/>
        </w:rPr>
      </w:pPr>
      <w:r>
        <w:rPr>
          <w:rFonts w:ascii="微软雅黑" w:hAnsi="微软雅黑"/>
        </w:rPr>
        <w:t>37.5</w:t>
      </w:r>
      <w:r>
        <w:rPr>
          <w:rFonts w:ascii="Arial" w:hAnsi="Arial"/>
        </w:rPr>
        <w:t>μ</w:t>
      </w:r>
      <w:r>
        <w:rPr>
          <w:rFonts w:ascii="微软雅黑" w:hAnsi="微软雅黑"/>
        </w:rPr>
        <w:t>l</w:t>
      </w:r>
    </w:p>
    <w:p>
      <w:pPr>
        <w:spacing w:after="0"/>
        <w:rPr>
          <w:rFonts w:ascii="微软雅黑" w:hAnsi="微软雅黑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6662" w:space="40"/>
            <w:col w:w="2418"/>
          </w:cols>
        </w:sectPr>
      </w:pPr>
    </w:p>
    <w:p>
      <w:pPr>
        <w:pStyle w:val="3"/>
        <w:spacing w:before="86"/>
        <w:ind w:left="946"/>
      </w:pPr>
      <w:r>
        <w:t>蒸</w:t>
      </w:r>
      <w:r>
        <w:rPr>
          <w:rFonts w:hint="eastAsia" w:ascii="宋体" w:eastAsia="宋体"/>
        </w:rPr>
        <w:t>馏</w:t>
      </w:r>
      <w:r>
        <w:t>水</w:t>
      </w:r>
    </w:p>
    <w:p>
      <w:pPr>
        <w:pStyle w:val="3"/>
        <w:spacing w:line="380" w:lineRule="exact"/>
        <w:ind w:left="946"/>
        <w:rPr>
          <w:rFonts w:ascii="微软雅黑" w:hAnsi="微软雅黑"/>
        </w:rPr>
      </w:pPr>
      <w:r>
        <w:br w:type="column"/>
      </w:r>
      <w:r>
        <w:rPr>
          <w:rFonts w:ascii="微软雅黑" w:hAnsi="微软雅黑"/>
        </w:rPr>
        <w:t>225</w:t>
      </w:r>
      <w:r>
        <w:rPr>
          <w:rFonts w:ascii="Arial" w:hAnsi="Arial"/>
        </w:rPr>
        <w:t>μ</w:t>
      </w:r>
      <w:r>
        <w:rPr>
          <w:rFonts w:ascii="微软雅黑" w:hAnsi="微软雅黑"/>
        </w:rPr>
        <w:t>l</w:t>
      </w:r>
    </w:p>
    <w:p>
      <w:pPr>
        <w:pStyle w:val="3"/>
        <w:spacing w:line="380" w:lineRule="exact"/>
        <w:ind w:left="946"/>
        <w:rPr>
          <w:rFonts w:ascii="微软雅黑" w:hAnsi="微软雅黑"/>
        </w:rPr>
      </w:pPr>
      <w:r>
        <w:br w:type="column"/>
      </w:r>
      <w:r>
        <w:rPr>
          <w:rFonts w:ascii="微软雅黑" w:hAnsi="微软雅黑"/>
        </w:rPr>
        <w:t>228</w:t>
      </w:r>
      <w:r>
        <w:rPr>
          <w:rFonts w:ascii="Arial" w:hAnsi="Arial"/>
        </w:rPr>
        <w:t>μ</w:t>
      </w:r>
      <w:r>
        <w:rPr>
          <w:rFonts w:ascii="微软雅黑" w:hAnsi="微软雅黑"/>
        </w:rPr>
        <w:t>l</w:t>
      </w:r>
    </w:p>
    <w:p>
      <w:pPr>
        <w:spacing w:after="0" w:line="380" w:lineRule="exact"/>
        <w:rPr>
          <w:rFonts w:ascii="微软雅黑" w:hAnsi="微软雅黑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3">
            <w:col w:w="1617" w:space="2273"/>
            <w:col w:w="1533" w:space="719"/>
            <w:col w:w="2978"/>
          </w:cols>
        </w:sectPr>
      </w:pPr>
    </w:p>
    <w:p>
      <w:pPr>
        <w:pStyle w:val="3"/>
        <w:spacing w:before="17"/>
        <w:rPr>
          <w:rFonts w:ascii="微软雅黑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轻轻混匀，酶标仪检测 660nm 处吸光度，蒸馏水调零，读取各管吸光度值(即 A </w:t>
      </w:r>
      <w:r>
        <w:rPr>
          <w:rFonts w:hint="eastAsia" w:ascii="宋体" w:hAnsi="宋体" w:eastAsia="宋体" w:cs="宋体"/>
          <w:w w:val="105"/>
          <w:sz w:val="13"/>
        </w:rPr>
        <w:t xml:space="preserve">测定 </w:t>
      </w:r>
      <w:r>
        <w:rPr>
          <w:rFonts w:hint="eastAsia" w:ascii="宋体" w:hAnsi="宋体" w:eastAsia="宋体" w:cs="宋体"/>
          <w:w w:val="105"/>
        </w:rPr>
        <w:t>和A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  <w:sz w:val="13"/>
        </w:rPr>
        <w:t>空白</w:t>
      </w:r>
      <w:r>
        <w:rPr>
          <w:rFonts w:hint="eastAsia" w:ascii="宋体" w:hAnsi="宋体" w:eastAsia="宋体" w:cs="宋体"/>
          <w:w w:val="105"/>
        </w:rPr>
        <w:t>)。一般应数小时内检测完毕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计算结果：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405" w:right="35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淀粉酶活性单位的定义：在 37℃15min 水解 5mg 淀粉酶定义为一个酶活力单位。根据酶</w:t>
      </w:r>
      <w:r>
        <w:rPr>
          <w:rFonts w:hint="eastAsia" w:ascii="宋体" w:hAnsi="宋体" w:eastAsia="宋体" w:cs="宋体"/>
          <w:w w:val="110"/>
        </w:rPr>
        <w:t>活性定义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  <w:w w:val="110"/>
        </w:rPr>
        <w:t>计算出样品中的 AMS 活性。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液体样</w:t>
      </w:r>
      <w:r>
        <w:rPr>
          <w:rFonts w:hint="eastAsia" w:ascii="宋体" w:hAnsi="宋体" w:eastAsia="宋体" w:cs="宋体"/>
          <w:spacing w:val="-2"/>
        </w:rPr>
        <w:t xml:space="preserve">本 </w:t>
      </w:r>
      <w:r>
        <w:rPr>
          <w:rFonts w:hint="eastAsia" w:ascii="宋体" w:hAnsi="宋体" w:eastAsia="宋体" w:cs="宋体"/>
        </w:rPr>
        <w:t>AMS 活力(U/dl)=(A</w:t>
      </w:r>
      <w:r>
        <w:rPr>
          <w:rFonts w:hint="eastAsia" w:ascii="宋体" w:hAnsi="宋体" w:eastAsia="宋体" w:cs="宋体"/>
          <w:spacing w:val="60"/>
        </w:rPr>
        <w:t xml:space="preserve"> </w:t>
      </w:r>
      <w:r>
        <w:rPr>
          <w:rFonts w:hint="eastAsia" w:ascii="宋体" w:hAnsi="宋体" w:eastAsia="宋体" w:cs="宋体"/>
          <w:sz w:val="13"/>
        </w:rPr>
        <w:t>空白</w:t>
      </w:r>
      <w:r>
        <w:rPr>
          <w:rFonts w:hint="eastAsia" w:ascii="宋体" w:hAnsi="宋体" w:eastAsia="宋体" w:cs="宋体"/>
        </w:rPr>
        <w:t xml:space="preserve">-A </w:t>
      </w:r>
      <w:r>
        <w:rPr>
          <w:rFonts w:hint="eastAsia" w:ascii="宋体" w:hAnsi="宋体" w:eastAsia="宋体" w:cs="宋体"/>
          <w:sz w:val="13"/>
        </w:rPr>
        <w:t>测定</w:t>
      </w:r>
      <w:r>
        <w:rPr>
          <w:rFonts w:hint="eastAsia" w:ascii="宋体" w:hAnsi="宋体" w:eastAsia="宋体" w:cs="宋体"/>
        </w:rPr>
        <w:t>)/A</w:t>
      </w:r>
      <w:r>
        <w:rPr>
          <w:rFonts w:hint="eastAsia" w:ascii="宋体" w:hAnsi="宋体" w:eastAsia="宋体" w:cs="宋体"/>
          <w:spacing w:val="60"/>
        </w:rPr>
        <w:t xml:space="preserve"> </w:t>
      </w:r>
      <w:r>
        <w:rPr>
          <w:rFonts w:hint="eastAsia" w:ascii="宋体" w:hAnsi="宋体" w:eastAsia="宋体" w:cs="宋体"/>
          <w:sz w:val="13"/>
        </w:rPr>
        <w:t>空白</w:t>
      </w:r>
      <w:r>
        <w:rPr>
          <w:rFonts w:hint="eastAsia" w:ascii="宋体" w:hAnsi="宋体" w:eastAsia="宋体" w:cs="宋体"/>
        </w:rPr>
        <w:t>×80×稀释倍数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组织AMS活力(U/mg)=(A</w:t>
      </w:r>
      <w:r>
        <w:rPr>
          <w:rFonts w:hint="eastAsia" w:ascii="宋体" w:hAnsi="宋体" w:eastAsia="宋体" w:cs="宋体"/>
          <w:spacing w:val="56"/>
        </w:rPr>
        <w:t xml:space="preserve"> </w:t>
      </w:r>
      <w:r>
        <w:rPr>
          <w:rFonts w:hint="eastAsia" w:ascii="宋体" w:hAnsi="宋体" w:eastAsia="宋体" w:cs="宋体"/>
          <w:sz w:val="13"/>
        </w:rPr>
        <w:t>空白</w:t>
      </w:r>
      <w:r>
        <w:rPr>
          <w:rFonts w:hint="eastAsia" w:ascii="宋体" w:hAnsi="宋体" w:eastAsia="宋体" w:cs="宋体"/>
        </w:rPr>
        <w:t xml:space="preserve">-A </w:t>
      </w:r>
      <w:r>
        <w:rPr>
          <w:rFonts w:hint="eastAsia" w:ascii="宋体" w:hAnsi="宋体" w:eastAsia="宋体" w:cs="宋体"/>
          <w:sz w:val="13"/>
        </w:rPr>
        <w:t>测定</w:t>
      </w:r>
      <w:r>
        <w:rPr>
          <w:rFonts w:hint="eastAsia" w:ascii="宋体" w:hAnsi="宋体" w:eastAsia="宋体" w:cs="宋体"/>
        </w:rPr>
        <w:t xml:space="preserve">)/A </w:t>
      </w:r>
      <w:r>
        <w:rPr>
          <w:rFonts w:hint="eastAsia" w:ascii="宋体" w:hAnsi="宋体" w:eastAsia="宋体" w:cs="宋体"/>
          <w:sz w:val="13"/>
        </w:rPr>
        <w:t>空白</w:t>
      </w:r>
      <w:r>
        <w:rPr>
          <w:rFonts w:hint="eastAsia" w:ascii="宋体" w:hAnsi="宋体" w:eastAsia="宋体" w:cs="宋体"/>
        </w:rPr>
        <w:t>×80/{取样量(0.1ml)×待测样本蛋白浓</w:t>
      </w:r>
      <w:r>
        <w:rPr>
          <w:rFonts w:hint="eastAsia" w:ascii="宋体" w:hAnsi="宋体" w:eastAsia="宋体" w:cs="宋体"/>
          <w:spacing w:val="-3"/>
        </w:rPr>
        <w:t xml:space="preserve">度 </w:t>
      </w:r>
      <w:r>
        <w:rPr>
          <w:rFonts w:hint="eastAsia" w:ascii="宋体" w:hAnsi="宋体" w:eastAsia="宋体" w:cs="宋体"/>
        </w:rPr>
        <w:t>mg/ml}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20"/>
        </w:rPr>
        <w:t>式中：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50" w:lineRule="exact"/>
        <w:ind w:left="8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spacing w:val="60"/>
        </w:rPr>
        <w:t xml:space="preserve"> </w:t>
      </w:r>
      <w:r>
        <w:rPr>
          <w:rFonts w:hint="eastAsia" w:ascii="宋体" w:hAnsi="宋体" w:eastAsia="宋体" w:cs="宋体"/>
          <w:sz w:val="13"/>
        </w:rPr>
        <w:t>空白</w:t>
      </w:r>
      <w:r>
        <w:rPr>
          <w:rFonts w:hint="eastAsia" w:ascii="宋体" w:hAnsi="宋体" w:eastAsia="宋体" w:cs="宋体"/>
        </w:rPr>
        <w:t>=空白对照的吸光度值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8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spacing w:val="60"/>
        </w:rPr>
        <w:t xml:space="preserve"> </w:t>
      </w:r>
      <w:r>
        <w:rPr>
          <w:rFonts w:hint="eastAsia" w:ascii="宋体" w:hAnsi="宋体" w:eastAsia="宋体" w:cs="宋体"/>
          <w:sz w:val="13"/>
        </w:rPr>
        <w:t>测定</w:t>
      </w:r>
      <w:r>
        <w:rPr>
          <w:rFonts w:hint="eastAsia" w:ascii="宋体" w:hAnsi="宋体" w:eastAsia="宋体" w:cs="宋体"/>
        </w:rPr>
        <w:t>=待测样本的吸光度值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参考区间(37℃，健康人)：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125" w:right="480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血清淀粉酶活性：80～180U/dl </w:t>
      </w:r>
      <w:r>
        <w:rPr>
          <w:rFonts w:hint="eastAsia" w:ascii="宋体" w:hAnsi="宋体" w:eastAsia="宋体" w:cs="宋体"/>
          <w:spacing w:val="-1"/>
        </w:rPr>
        <w:t>尿液淀粉酶活性：</w:t>
      </w:r>
      <w:r>
        <w:rPr>
          <w:rFonts w:hint="eastAsia" w:ascii="宋体" w:hAnsi="宋体" w:eastAsia="宋体" w:cs="宋体"/>
        </w:rPr>
        <w:t>100～1200U/dl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sz w:val="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本试剂盒亦可用分光光度计进行检测，但检测的样本数相应急剧减少。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2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待测样品中不</w:t>
      </w:r>
      <w:r>
        <w:rPr>
          <w:rFonts w:hint="eastAsia" w:ascii="宋体" w:hAnsi="宋体" w:eastAsia="宋体" w:cs="宋体"/>
          <w:spacing w:val="-2"/>
          <w:w w:val="105"/>
        </w:rPr>
        <w:t xml:space="preserve">能含有 </w:t>
      </w:r>
      <w:r>
        <w:rPr>
          <w:rFonts w:hint="eastAsia" w:ascii="宋体" w:hAnsi="宋体" w:eastAsia="宋体" w:cs="宋体"/>
          <w:w w:val="105"/>
        </w:rPr>
        <w:t>AMS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抑制剂，同时需避免反复冻融。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80" w:leftChars="0" w:hanging="44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酶活性在 400U 以下时</w:t>
      </w:r>
      <w:r>
        <w:rPr>
          <w:rFonts w:hint="eastAsia" w:ascii="宋体" w:hAnsi="宋体" w:eastAsia="宋体" w:cs="宋体"/>
          <w:w w:val="105"/>
          <w:lang w:eastAsia="zh-CN"/>
        </w:rPr>
        <w:t>，</w:t>
      </w:r>
      <w:r>
        <w:rPr>
          <w:rFonts w:hint="eastAsia" w:ascii="宋体" w:hAnsi="宋体" w:eastAsia="宋体" w:cs="宋体"/>
          <w:w w:val="105"/>
        </w:rPr>
        <w:t>与底物的水解量呈线性关系。如待测管吸光度比空白管吸光度</w:t>
      </w:r>
      <w:r>
        <w:rPr>
          <w:rFonts w:hint="eastAsia" w:ascii="宋体" w:hAnsi="宋体" w:eastAsia="宋体" w:cs="宋体"/>
        </w:rPr>
        <w:t>小 1 倍时，应加大样本稀释倍数或减少加入待测样本的量，重新测定，测定结果应</w:t>
      </w:r>
      <w:r>
        <w:rPr>
          <w:rFonts w:hint="eastAsia" w:ascii="宋体" w:hAnsi="宋体" w:eastAsia="宋体" w:cs="宋体"/>
          <w:w w:val="110"/>
        </w:rPr>
        <w:t>乘以稀释倍数。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本试剂盒亦适用于其他样品的 AMS 测定，尿液检测应先作 20 倍稀释后测定。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spacing w:val="-8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AMS Assay buffer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如果出现浑浊或絮状物，应弃用。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11940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3858895</wp:posOffset>
              </wp:positionH>
              <wp:positionV relativeFrom="paragraph">
                <wp:posOffset>-635</wp:posOffset>
              </wp:positionV>
              <wp:extent cx="1905000" cy="8661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25695" y="469265"/>
                        <a:ext cx="190500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3.85pt;margin-top:-0.05pt;height:68.2pt;width:150pt;z-index:251658240;mso-width-relative:page;mso-height-relative:page;" fillcolor="#FFFFFF" filled="t" stroked="f" coordsize="21600,21600" o:gfxdata="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AKdVtUAAAAJAQAADwAAAAAAAAABACAAAAAiAAAAZHJzL2Rvd25y&#10;ZXYueG1sUEsBAhQAFAAAAAgAh07iQERV5abIAQAAVAMAAA4AAAAAAAAAAQAgAAAAJA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A7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2019-04-22T06:25:00Z</dcterms:created>
  <dc:creator>94099</dc:creator>
  <cp:lastModifiedBy>Cute  princess</cp:lastModifiedBy>
  <dcterms:modified xsi:type="dcterms:W3CDTF">2019-04-22T06:33:27Z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2019-04-22T00:00:00Z</vt:filetime>
  </property>
  <property fmtid="{D5CDD505-2E9C-101B-9397-08002B2CF9AE}" pid="5" name="KSOProductBuildVer">
    <vt:lpwstr>2052-11.1.0.8612</vt:lpwstr>
  </property>
</Properties>
</file>