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Lillie 二价铁染色液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358"/>
            <w:col w:w="611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含铁血黄素(Hemosiderin)是一种血红蛋白源性色素，为金黄色或棕黄色颗粒，因其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含铁，且为金黄色，故称为含铁血黄素。当红细胞被巨噬细胞吞噬后，在溶酶体酶的作用下，</w:t>
      </w:r>
      <w:r>
        <w:rPr>
          <w:rFonts w:hint="eastAsia" w:ascii="宋体" w:hAnsi="宋体" w:eastAsia="宋体" w:cs="宋体"/>
        </w:rPr>
        <w:t>血红蛋白被分解为不含铁的橙色血质和含铁的含铁</w:t>
      </w:r>
      <w:r>
        <w:rPr>
          <w:rFonts w:hint="eastAsia" w:ascii="宋体" w:hAnsi="宋体" w:eastAsia="宋体" w:cs="宋体"/>
          <w:spacing w:val="1"/>
        </w:rPr>
        <w:t xml:space="preserve">血黄素。 </w:t>
      </w:r>
      <w:r>
        <w:rPr>
          <w:rFonts w:hint="eastAsia" w:ascii="宋体" w:hAnsi="宋体" w:eastAsia="宋体" w:cs="宋体"/>
        </w:rPr>
        <w:t>Perls 普鲁士蓝反应(Prussian blue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reaction)又称为含铁血黄素染色，即经过亚铁氰化钾和稀酸处理后可以产生蓝色，常见于吞噬细胞或间质内，主要显示三价铁盐。在极少数情况下，铁存在于其还原态的亚铁</w:t>
      </w:r>
      <w:r>
        <w:rPr>
          <w:rFonts w:hint="eastAsia" w:ascii="宋体" w:hAnsi="宋体" w:eastAsia="宋体" w:cs="宋体"/>
          <w:spacing w:val="-19"/>
        </w:rPr>
        <w:t>之</w:t>
      </w:r>
      <w:r>
        <w:rPr>
          <w:rFonts w:hint="eastAsia" w:ascii="宋体" w:hAnsi="宋体" w:eastAsia="宋体" w:cs="宋体"/>
          <w:w w:val="105"/>
        </w:rPr>
        <w:t>中，Lillie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法是显示二价铁的很好地的方法，其特异性较好。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5"/>
        <w:rPr>
          <w:rFonts w:ascii="Malgun Gothic"/>
          <w:b/>
        </w:rPr>
      </w:pPr>
    </w:p>
    <w:p>
      <w:pPr>
        <w:spacing w:after="0"/>
        <w:rPr>
          <w:rFonts w:ascii="Malgun Gothic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10"/>
        <w:rPr>
          <w:rFonts w:ascii="Malgun Gothic"/>
          <w:b/>
          <w:sz w:val="35"/>
        </w:rPr>
      </w:pPr>
    </w:p>
    <w:p>
      <w:pPr>
        <w:pStyle w:val="3"/>
        <w:jc w:val="right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</w:p>
    <w:p>
      <w:pPr>
        <w:pStyle w:val="3"/>
        <w:spacing w:before="11"/>
        <w:rPr>
          <w:rFonts w:ascii="微软雅黑"/>
          <w:sz w:val="23"/>
        </w:rPr>
      </w:pPr>
      <w:r>
        <w:br w:type="column"/>
      </w:r>
    </w:p>
    <w:p>
      <w:pPr>
        <w:pStyle w:val="3"/>
        <w:spacing w:line="383" w:lineRule="exact"/>
        <w:ind w:left="378"/>
      </w:pPr>
      <w:r>
        <w:rPr>
          <w:rFonts w:hint="eastAsia" w:ascii="微软雅黑" w:eastAsia="微软雅黑"/>
        </w:rPr>
        <w:t>A1:Lillie</w:t>
      </w:r>
      <w:r>
        <w:rPr>
          <w:rFonts w:hint="eastAsia" w:ascii="微软雅黑" w:eastAsia="微软雅黑"/>
          <w:spacing w:val="-1"/>
        </w:rPr>
        <w:t xml:space="preserve"> </w:t>
      </w:r>
      <w:r>
        <w:t>二价</w:t>
      </w:r>
      <w:r>
        <w:rPr>
          <w:rFonts w:hint="eastAsia" w:ascii="宋体" w:eastAsia="宋体"/>
          <w:spacing w:val="-23"/>
        </w:rPr>
        <w:t xml:space="preserve">铁 </w:t>
      </w:r>
      <w:r>
        <w:rPr>
          <w:rFonts w:hint="eastAsia" w:ascii="微软雅黑" w:eastAsia="微软雅黑"/>
        </w:rPr>
        <w:t>A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spacing w:val="-13"/>
        </w:rPr>
        <w:t>液</w:t>
      </w:r>
    </w:p>
    <w:p>
      <w:pPr>
        <w:pStyle w:val="3"/>
        <w:spacing w:line="383" w:lineRule="exact"/>
        <w:ind w:left="378"/>
      </w:pPr>
      <w:r>
        <w:rPr>
          <w:rFonts w:hint="eastAsia" w:ascii="微软雅黑" w:eastAsia="微软雅黑"/>
        </w:rPr>
        <w:t>A2:Lillie</w:t>
      </w:r>
      <w:r>
        <w:rPr>
          <w:rFonts w:hint="eastAsia" w:ascii="微软雅黑" w:eastAsia="微软雅黑"/>
          <w:spacing w:val="-2"/>
        </w:rPr>
        <w:t xml:space="preserve"> </w:t>
      </w:r>
      <w:r>
        <w:t>二价</w:t>
      </w:r>
      <w:r>
        <w:rPr>
          <w:rFonts w:hint="eastAsia" w:ascii="宋体" w:eastAsia="宋体"/>
          <w:spacing w:val="-23"/>
        </w:rPr>
        <w:t xml:space="preserve">铁 </w:t>
      </w:r>
      <w:r>
        <w:rPr>
          <w:rFonts w:hint="eastAsia" w:ascii="微软雅黑" w:eastAsia="微软雅黑"/>
        </w:rPr>
        <w:t>B</w:t>
      </w:r>
      <w:r>
        <w:rPr>
          <w:rFonts w:hint="eastAsia" w:ascii="微软雅黑" w:eastAsia="微软雅黑"/>
          <w:spacing w:val="59"/>
        </w:rPr>
        <w:t xml:space="preserve"> </w:t>
      </w:r>
      <w:r>
        <w:t>液</w:t>
      </w:r>
    </w:p>
    <w:p>
      <w:pPr>
        <w:spacing w:before="51"/>
        <w:ind w:left="334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tabs>
          <w:tab w:val="left" w:pos="1466"/>
        </w:tabs>
        <w:spacing w:before="60"/>
        <w:ind w:left="469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sz w:val="19"/>
        </w:rPr>
        <w:t>RT</w:t>
      </w:r>
    </w:p>
    <w:p>
      <w:pPr>
        <w:tabs>
          <w:tab w:val="left" w:pos="1466"/>
        </w:tabs>
        <w:spacing w:before="56"/>
        <w:ind w:left="519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sz w:val="19"/>
        </w:rPr>
        <w:t>RT</w:t>
      </w:r>
    </w:p>
    <w:p>
      <w:pPr>
        <w:spacing w:after="0"/>
        <w:jc w:val="left"/>
        <w:rPr>
          <w:rFonts w:ascii="微软雅黑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2495" w:space="40"/>
            <w:col w:w="2387" w:space="39"/>
            <w:col w:w="4159"/>
          </w:cols>
        </w:sectPr>
      </w:pPr>
    </w:p>
    <w:p>
      <w:pPr>
        <w:pStyle w:val="3"/>
        <w:spacing w:before="43"/>
        <w:ind w:left="1787"/>
      </w:pPr>
      <w:r>
        <w:rPr>
          <w:rFonts w:hint="eastAsia" w:ascii="宋体" w:eastAsia="宋体"/>
          <w:w w:val="105"/>
        </w:rPr>
        <w:t>临</w:t>
      </w:r>
      <w:r>
        <w:rPr>
          <w:w w:val="105"/>
        </w:rPr>
        <w:t xml:space="preserve">用前，取 </w:t>
      </w:r>
      <w:r>
        <w:rPr>
          <w:rFonts w:hint="eastAsia" w:ascii="微软雅黑" w:eastAsia="微软雅黑"/>
          <w:w w:val="105"/>
        </w:rPr>
        <w:t>A1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 xml:space="preserve">A2 </w:t>
      </w:r>
      <w:r>
        <w:rPr>
          <w:w w:val="105"/>
        </w:rPr>
        <w:t>等量混合即</w:t>
      </w:r>
      <w:r>
        <w:rPr>
          <w:rFonts w:hint="eastAsia" w:ascii="宋体" w:eastAsia="宋体"/>
          <w:w w:val="105"/>
        </w:rPr>
        <w:t xml:space="preserve">为 </w:t>
      </w:r>
      <w:r>
        <w:rPr>
          <w:rFonts w:hint="eastAsia" w:ascii="微软雅黑" w:eastAsia="微软雅黑"/>
          <w:w w:val="105"/>
        </w:rPr>
        <w:t xml:space="preserve">Lillie </w:t>
      </w:r>
      <w:r>
        <w:rPr>
          <w:rFonts w:hint="eastAsia" w:ascii="微软雅黑" w:eastAsia="微软雅黑"/>
          <w:w w:val="105"/>
          <w:sz w:val="19"/>
        </w:rPr>
        <w:t>stain</w:t>
      </w:r>
      <w:r>
        <w:rPr>
          <w:w w:val="105"/>
        </w:rPr>
        <w:t>，不宜提前配制。</w:t>
      </w:r>
    </w:p>
    <w:p>
      <w:pPr>
        <w:tabs>
          <w:tab w:val="left" w:pos="5480"/>
          <w:tab w:val="left" w:pos="6427"/>
        </w:tabs>
        <w:spacing w:before="18"/>
        <w:ind w:left="1787" w:right="0" w:firstLine="0"/>
        <w:jc w:val="left"/>
        <w:rPr>
          <w:sz w:val="19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(B):</w:t>
      </w:r>
      <w:r>
        <w:rPr>
          <w:rFonts w:hint="eastAsia" w:ascii="微软雅黑" w:eastAsia="微软雅黑"/>
          <w:spacing w:val="60"/>
          <w:sz w:val="21"/>
        </w:rPr>
        <w:t xml:space="preserve"> </w:t>
      </w:r>
      <w:r>
        <w:rPr>
          <w:sz w:val="21"/>
        </w:rPr>
        <w:t>核固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染色液</w:t>
      </w:r>
      <w:r>
        <w:rPr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2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组织固定于 10%中性福尔马林或其他碱性固定液，常规脱水包埋。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2、切片厚度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3、蒸馏水水洗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405" w:right="252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4、切片入 Lillie </w:t>
      </w:r>
      <w:r>
        <w:rPr>
          <w:rFonts w:hint="eastAsia" w:ascii="宋体" w:hAnsi="宋体" w:eastAsia="宋体" w:cs="宋体"/>
          <w:w w:val="105"/>
          <w:sz w:val="19"/>
        </w:rPr>
        <w:t xml:space="preserve">stain </w:t>
      </w:r>
      <w:r>
        <w:rPr>
          <w:rFonts w:hint="eastAsia" w:ascii="宋体" w:hAnsi="宋体" w:eastAsia="宋体" w:cs="宋体"/>
          <w:w w:val="105"/>
        </w:rPr>
        <w:t>(见注意事项 4)，浸染 25～30min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5、蒸馏水充分冲洗 2～5min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6、入核固红染色液，淡染细胞核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7、蒸馏水冲洗 1～5s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8、常规脱水透明，中性树胶封固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11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spacing w:before="8"/>
        <w:rPr>
          <w:rFonts w:ascii="Malgun Gothic"/>
          <w:b/>
          <w:sz w:val="28"/>
        </w:rPr>
      </w:pPr>
      <w:r>
        <w:br w:type="column"/>
      </w:r>
    </w:p>
    <w:p>
      <w:pPr>
        <w:pStyle w:val="3"/>
        <w:tabs>
          <w:tab w:val="left" w:pos="2920"/>
        </w:tabs>
        <w:spacing w:before="1"/>
        <w:ind w:left="67"/>
        <w:rPr>
          <w:rFonts w:hint="eastAsia" w:ascii="宋体" w:eastAsia="宋体"/>
        </w:rPr>
      </w:pPr>
      <w:r>
        <w:t>二价</w:t>
      </w:r>
      <w:r>
        <w:rPr>
          <w:rFonts w:hint="eastAsia" w:ascii="宋体" w:eastAsia="宋体"/>
        </w:rPr>
        <w:t>铁</w:t>
      </w:r>
      <w:r>
        <w:rPr>
          <w:rFonts w:hint="eastAsia" w:ascii="宋体" w:eastAsia="宋体"/>
        </w:rPr>
        <w:tab/>
      </w:r>
      <w:r>
        <w:t>深藤氏</w:t>
      </w:r>
      <w:r>
        <w:rPr>
          <w:rFonts w:hint="eastAsia" w:ascii="宋体" w:eastAsia="宋体"/>
        </w:rPr>
        <w:t>蓝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tabs>
          <w:tab w:val="left" w:pos="4565"/>
        </w:tabs>
        <w:spacing w:before="106"/>
        <w:ind w:left="1712"/>
      </w:pPr>
      <w:r>
        <w:rPr>
          <w:rFonts w:hint="eastAsia"/>
        </w:rPr>
        <w:t>细</w:t>
      </w:r>
      <w:r>
        <w:t>胞核、其他</w:t>
      </w:r>
      <w:r>
        <w:rPr>
          <w:rFonts w:hint="eastAsia"/>
        </w:rPr>
        <w:t>组织</w:t>
      </w:r>
      <w:r>
        <w:rPr>
          <w:rFonts w:hint="eastAsia" w:ascii="宋体" w:eastAsia="宋体"/>
          <w:w w:val="105"/>
        </w:rPr>
        <w:tab/>
      </w:r>
      <w:r>
        <w:rPr>
          <w:rFonts w:hint="eastAsia" w:ascii="宋体" w:eastAsia="宋体"/>
          <w:w w:val="105"/>
          <w:position w:val="3"/>
        </w:rPr>
        <w:t>红</w:t>
      </w:r>
      <w:r>
        <w:rPr>
          <w:w w:val="105"/>
          <w:position w:val="3"/>
        </w:rPr>
        <w:t>色</w:t>
      </w:r>
    </w:p>
    <w:p>
      <w:pPr>
        <w:pStyle w:val="3"/>
        <w:spacing w:before="9"/>
        <w:rPr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阴性对照</w:t>
      </w:r>
      <w:r>
        <w:rPr>
          <w:rFonts w:hint="eastAsia" w:ascii="宋体" w:hAnsi="宋体" w:eastAsia="宋体" w:cs="宋体"/>
          <w:sz w:val="21"/>
        </w:rPr>
        <w:t>(可选)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取相同对照切片脱蜡至水。结果为阴性。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该染色法适用于石蜡切片、冰冻切片和树脂切片，切片脱蜡应尽量干净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1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spacing w:val="-4"/>
          <w:w w:val="105"/>
        </w:rPr>
        <w:t xml:space="preserve">固定常采用 </w:t>
      </w:r>
      <w:r>
        <w:rPr>
          <w:rFonts w:hint="eastAsia" w:ascii="宋体" w:hAnsi="宋体" w:eastAsia="宋体" w:cs="宋体"/>
          <w:w w:val="105"/>
        </w:rPr>
        <w:t>10%中性福尔马林，经普通福尔马林长期固定后，组织会有损伤</w:t>
      </w:r>
      <w:r>
        <w:rPr>
          <w:rFonts w:hint="eastAsia" w:ascii="宋体" w:hAnsi="宋体" w:eastAsia="宋体" w:cs="宋体"/>
          <w:spacing w:val="-7"/>
          <w:w w:val="105"/>
        </w:rPr>
        <w:t>。避</w:t>
      </w:r>
      <w:r>
        <w:rPr>
          <w:rFonts w:hint="eastAsia" w:ascii="宋体" w:hAnsi="宋体" w:eastAsia="宋体" w:cs="宋体"/>
          <w:w w:val="105"/>
        </w:rPr>
        <w:t>免使用酸性固定剂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铬酸盐处理也会妨碍铁的保存。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765" w:right="33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   整个操作过程中容器要干净，避免用金属铁制品，洗切片和容器时以蒸馏水为宜，因普</w:t>
      </w:r>
      <w:r>
        <w:rPr>
          <w:rFonts w:hint="eastAsia" w:ascii="宋体" w:hAnsi="宋体" w:eastAsia="宋体" w:cs="宋体"/>
          <w:w w:val="105"/>
        </w:rPr>
        <w:t>通水内含铁质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 xml:space="preserve">Lillie </w:t>
      </w:r>
      <w:r>
        <w:rPr>
          <w:rFonts w:hint="eastAsia" w:ascii="宋体" w:hAnsi="宋体" w:eastAsia="宋体" w:cs="宋体"/>
          <w:w w:val="105"/>
          <w:sz w:val="19"/>
        </w:rPr>
        <w:t>stain</w:t>
      </w:r>
      <w:r>
        <w:rPr>
          <w:rFonts w:hint="eastAsia" w:ascii="宋体" w:hAnsi="宋体" w:eastAsia="宋体" w:cs="宋体"/>
          <w:spacing w:val="56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</w:rPr>
        <w:t>染色时</w:t>
      </w:r>
      <w:r>
        <w:rPr>
          <w:rFonts w:hint="eastAsia" w:ascii="宋体" w:hAnsi="宋体" w:eastAsia="宋体" w:cs="宋体"/>
          <w:w w:val="125"/>
        </w:rPr>
        <w:t>，</w:t>
      </w:r>
      <w:r>
        <w:rPr>
          <w:rFonts w:hint="eastAsia" w:ascii="宋体" w:hAnsi="宋体" w:eastAsia="宋体" w:cs="宋体"/>
          <w:w w:val="105"/>
        </w:rPr>
        <w:t>应根据样本情况调整着色时间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765" w:right="33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 所有切片都应使用同一个阳性对照切片，选择适合的对照非常重要。尸检肺组织是一个</w:t>
      </w:r>
      <w:r>
        <w:rPr>
          <w:rFonts w:hint="eastAsia" w:ascii="宋体" w:hAnsi="宋体" w:eastAsia="宋体" w:cs="宋体"/>
          <w:w w:val="105"/>
        </w:rPr>
        <w:t>很好的对照，包含相当数量的铁阳性巨噬细胞(心衰细胞)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系列乙醇应经常更换新液。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冰冻切片和细胞的染色，最好根据具体情况摸索实验条件。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1251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3907155</wp:posOffset>
              </wp:positionH>
              <wp:positionV relativeFrom="paragraph">
                <wp:posOffset>-1905</wp:posOffset>
              </wp:positionV>
              <wp:extent cx="188595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3955" y="467995"/>
                        <a:ext cx="18859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65pt;margin-top:-0.15pt;height:69.75pt;width:148.5pt;z-index:251658240;mso-width-relative:page;mso-height-relative:page;" fillcolor="#FFFFFF" filled="t" stroked="f" coordsize="21600,21600" o:gfxdata="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Wpti1wAAAAkBAAAPAAAAAAAAAAEAIAAAACIAAABkcnMvZG93&#10;bnJldi54bWxQSwECFAAUAAAACACHTuJASoBvKc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A0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2019-06-25T06:48:00Z</dcterms:created>
  <dc:creator>94099</dc:creator>
  <cp:lastModifiedBy>Cute  princess</cp:lastModifiedBy>
  <dcterms:modified xsi:type="dcterms:W3CDTF">2019-06-25T07:49:20Z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