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r:id="rId3" w:type="default"/>
          <w:footerReference r:id="rId4" w:type="default"/>
          <w:type w:val="continuous"/>
          <w:pgSz w:w="11900" w:h="16820"/>
          <w:pgMar w:top="1660" w:right="1480" w:bottom="1260" w:left="1680" w:header="756" w:footer="1067" w:gutter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Times New Roman"/>
          <w:sz w:val="24"/>
        </w:rPr>
      </w:pPr>
    </w:p>
    <w:p>
      <w:pPr>
        <w:pStyle w:val="3"/>
        <w:spacing w:before="9"/>
        <w:rPr>
          <w:rFonts w:ascii="Times New Roman"/>
          <w:sz w:val="35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产品简介：</w:t>
      </w:r>
    </w:p>
    <w:p>
      <w:pPr>
        <w:spacing w:before="227"/>
        <w:ind w:left="120" w:right="0" w:firstLine="0"/>
        <w:jc w:val="left"/>
        <w:rPr>
          <w:rFonts w:hint="eastAsia"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227"/>
        <w:ind w:left="120" w:right="0" w:firstLine="0"/>
        <w:jc w:val="left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维生素 C 检测试剂盒(磷钼酸微板法)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1660" w:right="1480" w:bottom="1260" w:left="1680" w:header="720" w:footer="720" w:gutter="0"/>
          <w:cols w:equalWidth="0" w:num="2">
            <w:col w:w="1361" w:space="588"/>
            <w:col w:w="679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120" w:right="311" w:firstLine="41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</w:rPr>
        <w:t xml:space="preserve">维生素 </w:t>
      </w:r>
      <w:r>
        <w:rPr>
          <w:rFonts w:hint="eastAsia" w:ascii="宋体" w:hAnsi="宋体" w:eastAsia="宋体" w:cs="宋体"/>
          <w:spacing w:val="-10"/>
        </w:rPr>
        <w:t xml:space="preserve">C(Vita </w:t>
      </w:r>
      <w:r>
        <w:rPr>
          <w:rFonts w:hint="eastAsia" w:ascii="宋体" w:hAnsi="宋体" w:eastAsia="宋体" w:cs="宋体"/>
          <w:spacing w:val="2"/>
        </w:rPr>
        <w:t xml:space="preserve">min </w:t>
      </w:r>
      <w:r>
        <w:rPr>
          <w:rFonts w:hint="eastAsia" w:ascii="宋体" w:hAnsi="宋体" w:eastAsia="宋体" w:cs="宋体"/>
          <w:spacing w:val="-10"/>
        </w:rPr>
        <w:t>C</w:t>
      </w:r>
      <w:r>
        <w:rPr>
          <w:rFonts w:hint="eastAsia" w:ascii="宋体" w:hAnsi="宋体" w:eastAsia="宋体" w:cs="宋体"/>
          <w:spacing w:val="-15"/>
        </w:rPr>
        <w:t xml:space="preserve">)又称 </w:t>
      </w:r>
      <w:r>
        <w:rPr>
          <w:rFonts w:hint="eastAsia" w:ascii="宋体" w:hAnsi="宋体" w:eastAsia="宋体" w:cs="宋体"/>
          <w:spacing w:val="-5"/>
        </w:rPr>
        <w:t>L-</w:t>
      </w:r>
      <w:r>
        <w:rPr>
          <w:rFonts w:hint="eastAsia" w:ascii="宋体" w:hAnsi="宋体" w:eastAsia="宋体" w:cs="宋体"/>
          <w:spacing w:val="-3"/>
        </w:rPr>
        <w:t xml:space="preserve">抗坏血酸，是高等灵长类动物与其他少数生物的必需营养素，在生物体内维生素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pacing w:val="-6"/>
        </w:rPr>
        <w:t xml:space="preserve"> 是一种抗氧化剂，为酸性己糖衍生物，是稀醇式己糖酸内酯，保</w:t>
      </w:r>
      <w:r>
        <w:rPr>
          <w:rFonts w:hint="eastAsia" w:ascii="宋体" w:hAnsi="宋体" w:eastAsia="宋体" w:cs="宋体"/>
          <w:spacing w:val="-4"/>
        </w:rPr>
        <w:t>护身体免于自由基的威胁，同时也是一种辅酶，其广泛的食物来源为各类新鲜蔬果。</w:t>
      </w:r>
      <w:r>
        <w:rPr>
          <w:rFonts w:hint="eastAsia" w:ascii="宋体" w:hAnsi="宋体" w:eastAsia="宋体" w:cs="宋体"/>
          <w:spacing w:val="3"/>
        </w:rPr>
        <w:t>Vc</w:t>
      </w:r>
      <w:r>
        <w:rPr>
          <w:rFonts w:hint="eastAsia" w:ascii="宋体" w:hAnsi="宋体" w:eastAsia="宋体" w:cs="宋体"/>
          <w:spacing w:val="6"/>
        </w:rPr>
        <w:t xml:space="preserve"> 有</w:t>
      </w:r>
      <w:r>
        <w:rPr>
          <w:rFonts w:hint="eastAsia" w:ascii="宋体" w:hAnsi="宋体" w:eastAsia="宋体" w:cs="宋体"/>
          <w:spacing w:val="-5"/>
        </w:rPr>
        <w:t>L-</w:t>
      </w:r>
      <w:r>
        <w:rPr>
          <w:rFonts w:hint="eastAsia" w:ascii="宋体" w:hAnsi="宋体" w:eastAsia="宋体" w:cs="宋体"/>
          <w:spacing w:val="-1"/>
        </w:rPr>
        <w:t xml:space="preserve">型和 </w:t>
      </w:r>
      <w:r>
        <w:rPr>
          <w:rFonts w:hint="eastAsia" w:ascii="宋体" w:hAnsi="宋体" w:eastAsia="宋体" w:cs="宋体"/>
        </w:rPr>
        <w:t>D-</w:t>
      </w:r>
      <w:r>
        <w:rPr>
          <w:rFonts w:hint="eastAsia" w:ascii="宋体" w:hAnsi="宋体" w:eastAsia="宋体" w:cs="宋体"/>
          <w:spacing w:val="-4"/>
        </w:rPr>
        <w:t xml:space="preserve">型两种异构体，只有 </w:t>
      </w:r>
      <w:r>
        <w:rPr>
          <w:rFonts w:hint="eastAsia" w:ascii="宋体" w:hAnsi="宋体" w:eastAsia="宋体" w:cs="宋体"/>
          <w:spacing w:val="-12"/>
        </w:rPr>
        <w:t>L</w:t>
      </w:r>
      <w:r>
        <w:rPr>
          <w:rFonts w:hint="eastAsia" w:ascii="宋体" w:hAnsi="宋体" w:eastAsia="宋体" w:cs="宋体"/>
          <w:spacing w:val="-5"/>
        </w:rPr>
        <w:t>-型的才具有生理功能，还原型和氧化型都有生理活性。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54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Yuanye 维生素 C 检测试剂盒(磷钼酸微板法)检测原理是在强酸和偏磷酸的根离子存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120" w:right="11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 xml:space="preserve">在条件下，钼酸铵能与维生素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pacing w:val="-9"/>
        </w:rPr>
        <w:t xml:space="preserve"> 反应蓝色化合物，在一定浓度范围(样品浓度控制在 </w:t>
      </w:r>
      <w:r>
        <w:rPr>
          <w:rFonts w:hint="eastAsia" w:ascii="宋体" w:hAnsi="宋体" w:eastAsia="宋体" w:cs="宋体"/>
          <w:spacing w:val="3"/>
        </w:rPr>
        <w:t>25</w:t>
      </w:r>
      <w:r>
        <w:rPr>
          <w:rFonts w:hint="eastAsia" w:ascii="宋体" w:hAnsi="宋体" w:eastAsia="宋体" w:cs="宋体"/>
          <w:spacing w:val="-73"/>
        </w:rPr>
        <w:t xml:space="preserve"> </w:t>
      </w:r>
      <w:r>
        <w:rPr>
          <w:rFonts w:hint="eastAsia" w:ascii="宋体" w:hAnsi="宋体" w:eastAsia="宋体" w:cs="宋体"/>
        </w:rPr>
        <w:t>~</w:t>
      </w:r>
      <w:r>
        <w:rPr>
          <w:rFonts w:hint="eastAsia" w:ascii="宋体" w:hAnsi="宋体" w:eastAsia="宋体" w:cs="宋体"/>
          <w:spacing w:val="-81"/>
        </w:rPr>
        <w:t xml:space="preserve"> </w:t>
      </w:r>
      <w:r>
        <w:rPr>
          <w:rFonts w:hint="eastAsia" w:ascii="宋体" w:hAnsi="宋体" w:eastAsia="宋体" w:cs="宋体"/>
          <w:spacing w:val="12"/>
        </w:rPr>
        <w:t xml:space="preserve">250 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  <w:spacing w:val="-11"/>
        </w:rPr>
        <w:t>g/</w:t>
      </w:r>
      <w:r>
        <w:rPr>
          <w:rFonts w:hint="eastAsia" w:ascii="宋体" w:hAnsi="宋体" w:eastAsia="宋体" w:cs="宋体"/>
          <w:spacing w:val="-70"/>
        </w:rPr>
        <w:t xml:space="preserve"> </w:t>
      </w:r>
      <w:r>
        <w:rPr>
          <w:rFonts w:hint="eastAsia" w:ascii="宋体" w:hAnsi="宋体" w:eastAsia="宋体" w:cs="宋体"/>
          <w:spacing w:val="-11"/>
        </w:rPr>
        <w:t>ml</w:t>
      </w:r>
      <w:r>
        <w:rPr>
          <w:rFonts w:hint="eastAsia" w:ascii="宋体" w:hAnsi="宋体" w:eastAsia="宋体" w:cs="宋体"/>
          <w:spacing w:val="-4"/>
        </w:rPr>
        <w:t xml:space="preserve">)，吸光度值与浓度呈线性关系，以酶标仪 </w:t>
      </w:r>
      <w:r>
        <w:rPr>
          <w:rFonts w:hint="eastAsia" w:ascii="宋体" w:hAnsi="宋体" w:eastAsia="宋体" w:cs="宋体"/>
          <w:spacing w:val="2"/>
        </w:rPr>
        <w:t>505</w:t>
      </w:r>
      <w:r>
        <w:rPr>
          <w:rFonts w:hint="eastAsia" w:ascii="宋体" w:hAnsi="宋体" w:eastAsia="宋体" w:cs="宋体"/>
          <w:spacing w:val="-85"/>
        </w:rPr>
        <w:t xml:space="preserve"> 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pacing w:val="-49"/>
        </w:rPr>
        <w:t xml:space="preserve"> 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  <w:spacing w:val="3"/>
        </w:rPr>
        <w:t xml:space="preserve"> 处检测吸光度，获得 </w:t>
      </w:r>
      <w:r>
        <w:rPr>
          <w:rFonts w:hint="eastAsia" w:ascii="宋体" w:hAnsi="宋体" w:eastAsia="宋体" w:cs="宋体"/>
          <w:spacing w:val="-15"/>
        </w:rPr>
        <w:t>Vita</w:t>
      </w:r>
      <w:r>
        <w:rPr>
          <w:rFonts w:hint="eastAsia" w:ascii="宋体" w:hAnsi="宋体" w:eastAsia="宋体" w:cs="宋体"/>
          <w:spacing w:val="-63"/>
        </w:rPr>
        <w:t xml:space="preserve"> </w:t>
      </w:r>
      <w:r>
        <w:rPr>
          <w:rFonts w:hint="eastAsia" w:ascii="宋体" w:hAnsi="宋体" w:eastAsia="宋体" w:cs="宋体"/>
        </w:rPr>
        <w:t>min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 xml:space="preserve">C </w:t>
      </w:r>
      <w:r>
        <w:rPr>
          <w:rFonts w:hint="eastAsia" w:ascii="宋体" w:hAnsi="宋体" w:eastAsia="宋体" w:cs="宋体"/>
          <w:spacing w:val="1"/>
        </w:rPr>
        <w:t xml:space="preserve">含量。该试剂盒主要用于植物组织中的维生素 </w:t>
      </w:r>
      <w:r>
        <w:rPr>
          <w:rFonts w:hint="eastAsia" w:ascii="宋体" w:hAnsi="宋体" w:eastAsia="宋体" w:cs="宋体"/>
          <w:spacing w:val="-12"/>
        </w:rPr>
        <w:t>C</w:t>
      </w:r>
      <w:r>
        <w:rPr>
          <w:rFonts w:hint="eastAsia" w:ascii="宋体" w:hAnsi="宋体" w:eastAsia="宋体" w:cs="宋体"/>
          <w:spacing w:val="-10"/>
        </w:rPr>
        <w:t>(抗坏血酸)的检测，其优点是：</w:t>
      </w:r>
      <w:r>
        <w:rPr>
          <w:rFonts w:hint="eastAsia" w:ascii="宋体" w:hAnsi="宋体" w:eastAsia="宋体" w:cs="宋体"/>
          <w:spacing w:val="4"/>
        </w:rPr>
        <w:t>1</w:t>
      </w:r>
      <w:r>
        <w:rPr>
          <w:rFonts w:hint="eastAsia" w:ascii="宋体" w:hAnsi="宋体" w:eastAsia="宋体" w:cs="宋体"/>
        </w:rPr>
        <w:t xml:space="preserve">、反应迅 </w:t>
      </w:r>
      <w:r>
        <w:rPr>
          <w:rFonts w:hint="eastAsia" w:ascii="宋体" w:hAnsi="宋体" w:eastAsia="宋体" w:cs="宋体"/>
          <w:spacing w:val="2"/>
        </w:rPr>
        <w:t>速；</w:t>
      </w:r>
      <w:r>
        <w:rPr>
          <w:rFonts w:hint="eastAsia" w:ascii="宋体" w:hAnsi="宋体" w:eastAsia="宋体" w:cs="宋体"/>
          <w:spacing w:val="4"/>
        </w:rPr>
        <w:t>2</w:t>
      </w:r>
      <w:r>
        <w:rPr>
          <w:rFonts w:hint="eastAsia" w:ascii="宋体" w:hAnsi="宋体" w:eastAsia="宋体" w:cs="宋体"/>
        </w:rPr>
        <w:t>、操作简便；</w:t>
      </w:r>
      <w:r>
        <w:rPr>
          <w:rFonts w:hint="eastAsia" w:ascii="宋体" w:hAnsi="宋体" w:eastAsia="宋体" w:cs="宋体"/>
          <w:spacing w:val="4"/>
        </w:rPr>
        <w:t>3</w:t>
      </w:r>
      <w:r>
        <w:rPr>
          <w:rFonts w:hint="eastAsia" w:ascii="宋体" w:hAnsi="宋体" w:eastAsia="宋体" w:cs="宋体"/>
          <w:spacing w:val="-3"/>
        </w:rPr>
        <w:t>、还原糖及其他常见的还原物质对实验没有干扰，因此专一性好。本  试剂盒仅用于科研领域，不宜用于临床诊断或其他用途。</w:t>
      </w:r>
    </w:p>
    <w:p>
      <w:pPr>
        <w:pStyle w:val="2"/>
        <w:spacing w:before="66"/>
        <w:ind w:left="0" w:leftChars="0" w:firstLine="241" w:firstLine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产品组成：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</w:sectPr>
      </w:pPr>
    </w:p>
    <w:p>
      <w:pPr>
        <w:spacing w:before="148"/>
        <w:ind w:left="0" w:right="958" w:firstLine="0"/>
        <w:jc w:val="right"/>
        <w:rPr>
          <w:sz w:val="20"/>
        </w:rPr>
      </w:pPr>
      <w:r>
        <w:rPr>
          <w:w w:val="95"/>
          <w:sz w:val="20"/>
        </w:rPr>
        <w:t>编号</w:t>
      </w:r>
    </w:p>
    <w:p>
      <w:pPr>
        <w:tabs>
          <w:tab w:val="left" w:pos="5264"/>
        </w:tabs>
        <w:spacing w:before="101"/>
        <w:ind w:left="1452" w:right="0" w:firstLine="0"/>
        <w:jc w:val="left"/>
        <w:rPr>
          <w:sz w:val="20"/>
        </w:rPr>
      </w:pPr>
      <w:r>
        <w:rPr>
          <w:position w:val="-3"/>
          <w:sz w:val="20"/>
        </w:rPr>
        <w:t>名称</w:t>
      </w:r>
      <w:r>
        <w:rPr>
          <w:position w:val="-3"/>
          <w:sz w:val="20"/>
        </w:rPr>
        <w:tab/>
      </w:r>
      <w:r>
        <w:rPr>
          <w:spacing w:val="7"/>
          <w:sz w:val="20"/>
        </w:rPr>
        <w:t>100T</w:t>
      </w:r>
    </w:p>
    <w:p>
      <w:pPr>
        <w:pStyle w:val="3"/>
        <w:spacing w:before="1"/>
        <w:rPr>
          <w:sz w:val="27"/>
        </w:rPr>
      </w:pPr>
      <w:r>
        <w:br w:type="column"/>
      </w:r>
    </w:p>
    <w:p>
      <w:pPr>
        <w:spacing w:before="0"/>
        <w:ind w:left="487" w:right="0" w:firstLine="0"/>
        <w:jc w:val="left"/>
        <w:rPr>
          <w:sz w:val="20"/>
        </w:rPr>
      </w:pPr>
      <w:r>
        <w:rPr>
          <w:sz w:val="20"/>
        </w:rPr>
        <w:t>Storage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660" w:right="1480" w:bottom="1260" w:left="1680" w:header="720" w:footer="720" w:gutter="0"/>
          <w:cols w:equalWidth="0" w:num="2">
            <w:col w:w="5714" w:space="40"/>
            <w:col w:w="2986"/>
          </w:cols>
        </w:sectPr>
      </w:pPr>
    </w:p>
    <w:p>
      <w:pPr>
        <w:pStyle w:val="3"/>
        <w:spacing w:before="147"/>
        <w:ind w:left="1452"/>
      </w:pPr>
      <w:r>
        <w:rPr>
          <w:spacing w:val="-10"/>
        </w:rPr>
        <w:t>试剂(</w:t>
      </w:r>
      <w:r>
        <w:rPr>
          <w:spacing w:val="-9"/>
        </w:rPr>
        <w:t>A</w:t>
      </w:r>
      <w:r>
        <w:rPr>
          <w:spacing w:val="-18"/>
        </w:rPr>
        <w:t xml:space="preserve">): </w:t>
      </w:r>
      <w:r>
        <w:rPr>
          <w:spacing w:val="-16"/>
        </w:rPr>
        <w:t xml:space="preserve">Vita </w:t>
      </w:r>
      <w:r>
        <w:t>min C</w:t>
      </w:r>
      <w:r>
        <w:rPr>
          <w:spacing w:val="-13"/>
        </w:rPr>
        <w:t xml:space="preserve"> 标准(</w:t>
      </w:r>
      <w:r>
        <w:rPr>
          <w:spacing w:val="-4"/>
        </w:rPr>
        <w:t>250</w:t>
      </w:r>
      <w:r>
        <w:rPr>
          <w:rFonts w:ascii="Arial" w:hAnsi="Arial" w:eastAsia="Arial"/>
          <w:spacing w:val="-4"/>
        </w:rPr>
        <w:t xml:space="preserve">μ </w:t>
      </w:r>
      <w:r>
        <w:rPr>
          <w:spacing w:val="-5"/>
        </w:rPr>
        <w:t>g/</w:t>
      </w:r>
      <w:r>
        <w:rPr>
          <w:spacing w:val="-63"/>
        </w:rPr>
        <w:t xml:space="preserve"> </w:t>
      </w:r>
      <w:r>
        <w:rPr>
          <w:spacing w:val="-9"/>
        </w:rPr>
        <w:t>ml)</w:t>
      </w:r>
    </w:p>
    <w:p>
      <w:pPr>
        <w:pStyle w:val="3"/>
        <w:tabs>
          <w:tab w:val="left" w:pos="1290"/>
        </w:tabs>
        <w:spacing w:before="147"/>
        <w:ind w:left="402"/>
      </w:pPr>
      <w:r>
        <w:br w:type="column"/>
      </w:r>
      <w:r>
        <w:t>1</w:t>
      </w:r>
      <w:r>
        <w:rPr>
          <w:spacing w:val="-52"/>
        </w:rPr>
        <w:t xml:space="preserve"> </w:t>
      </w:r>
      <w:r>
        <w:t>ml</w:t>
      </w:r>
      <w:r>
        <w:tab/>
      </w:r>
      <w:r>
        <w:rPr>
          <w:spacing w:val="3"/>
        </w:rPr>
        <w:t>4</w:t>
      </w:r>
      <w:r>
        <w:rPr>
          <w:spacing w:val="-17"/>
        </w:rPr>
        <w:t>℃ 避 光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  <w:cols w:equalWidth="0" w:num="2">
            <w:col w:w="4868" w:space="40"/>
            <w:col w:w="3832"/>
          </w:cols>
        </w:sectPr>
      </w:pPr>
    </w:p>
    <w:p>
      <w:pPr>
        <w:pStyle w:val="3"/>
        <w:spacing w:before="99" w:line="367" w:lineRule="auto"/>
        <w:ind w:left="1452" w:right="734"/>
      </w:pPr>
      <w:r>
        <w:rPr>
          <w:spacing w:val="-11"/>
        </w:rPr>
        <w:t>试剂(</w:t>
      </w:r>
      <w:r>
        <w:rPr>
          <w:spacing w:val="-13"/>
        </w:rPr>
        <w:t>B</w:t>
      </w:r>
      <w:r>
        <w:rPr>
          <w:spacing w:val="-10"/>
        </w:rPr>
        <w:t>): 组织匀浆液(</w:t>
      </w:r>
      <w:r>
        <w:rPr>
          <w:spacing w:val="-25"/>
        </w:rPr>
        <w:t xml:space="preserve">5×) </w:t>
      </w:r>
      <w:r>
        <w:rPr>
          <w:spacing w:val="-11"/>
        </w:rPr>
        <w:t xml:space="preserve">试剂(C): </w:t>
      </w:r>
      <w:r>
        <w:rPr>
          <w:spacing w:val="13"/>
        </w:rPr>
        <w:t>MP</w:t>
      </w:r>
      <w:r>
        <w:rPr>
          <w:spacing w:val="-71"/>
        </w:rPr>
        <w:t xml:space="preserve"> </w:t>
      </w:r>
      <w:r>
        <w:t>A</w:t>
      </w:r>
    </w:p>
    <w:p>
      <w:pPr>
        <w:pStyle w:val="3"/>
        <w:spacing w:before="38"/>
        <w:ind w:left="1452"/>
      </w:pPr>
      <w:r>
        <w:t>试剂(D): 酸性缓冲液</w:t>
      </w:r>
    </w:p>
    <w:p>
      <w:pPr>
        <w:pStyle w:val="3"/>
        <w:spacing w:before="142"/>
        <w:ind w:left="1452"/>
      </w:pPr>
      <w:r>
        <w:rPr>
          <w:spacing w:val="-13"/>
        </w:rPr>
        <w:t>试剂(</w:t>
      </w:r>
      <w:r>
        <w:rPr>
          <w:spacing w:val="-16"/>
        </w:rPr>
        <w:t>E</w:t>
      </w:r>
      <w:r>
        <w:rPr>
          <w:spacing w:val="-24"/>
        </w:rPr>
        <w:t xml:space="preserve">): </w:t>
      </w:r>
      <w:r>
        <w:rPr>
          <w:spacing w:val="-16"/>
        </w:rPr>
        <w:t>Vita</w:t>
      </w:r>
      <w:r>
        <w:rPr>
          <w:spacing w:val="-62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Assay</w:t>
      </w:r>
      <w:r>
        <w:rPr>
          <w:spacing w:val="7"/>
        </w:rPr>
        <w:t xml:space="preserve"> </w:t>
      </w:r>
      <w:r>
        <w:rPr>
          <w:spacing w:val="-9"/>
        </w:rPr>
        <w:t>buffer</w:t>
      </w:r>
    </w:p>
    <w:p>
      <w:pPr>
        <w:pStyle w:val="3"/>
        <w:spacing w:before="140" w:line="328" w:lineRule="auto"/>
        <w:ind w:left="572" w:right="192" w:firstLine="43"/>
      </w:pPr>
      <w:r>
        <w:br w:type="column"/>
      </w:r>
      <w:r>
        <w:rPr>
          <w:spacing w:val="10"/>
        </w:rPr>
        <w:t>250</w:t>
      </w:r>
      <w:r>
        <w:rPr>
          <w:spacing w:val="-48"/>
        </w:rPr>
        <w:t xml:space="preserve"> </w:t>
      </w:r>
      <w:r>
        <w:t xml:space="preserve">ml </w:t>
      </w:r>
      <w:r>
        <w:rPr>
          <w:spacing w:val="-8"/>
        </w:rPr>
        <w:t>2×0.2g</w:t>
      </w:r>
    </w:p>
    <w:p>
      <w:pPr>
        <w:pStyle w:val="3"/>
        <w:spacing w:before="43"/>
        <w:ind w:left="639"/>
      </w:pPr>
      <w:r>
        <w:rPr>
          <w:spacing w:val="-11"/>
        </w:rPr>
        <w:t>2×6.6</w:t>
      </w:r>
      <w:r>
        <w:rPr>
          <w:spacing w:val="-60"/>
        </w:rPr>
        <w:t xml:space="preserve"> </w:t>
      </w:r>
      <w:r>
        <w:rPr>
          <w:spacing w:val="-11"/>
        </w:rPr>
        <w:t>ml</w:t>
      </w:r>
    </w:p>
    <w:p>
      <w:pPr>
        <w:pStyle w:val="3"/>
        <w:spacing w:before="141"/>
        <w:ind w:left="678"/>
      </w:pPr>
      <w:r>
        <w:rPr>
          <w:spacing w:val="8"/>
        </w:rPr>
        <w:t>10</w:t>
      </w:r>
      <w:r>
        <w:rPr>
          <w:spacing w:val="-51"/>
        </w:rPr>
        <w:t xml:space="preserve"> </w:t>
      </w:r>
      <w:r>
        <w:t>ml</w:t>
      </w:r>
    </w:p>
    <w:p>
      <w:pPr>
        <w:spacing w:before="99"/>
        <w:ind w:left="185" w:right="0" w:firstLine="0"/>
        <w:jc w:val="left"/>
        <w:rPr>
          <w:sz w:val="21"/>
        </w:rPr>
      </w:pPr>
      <w:r>
        <w:br w:type="column"/>
      </w:r>
      <w:r>
        <w:rPr>
          <w:spacing w:val="10"/>
          <w:sz w:val="21"/>
        </w:rPr>
        <w:t>RT</w:t>
      </w:r>
      <w:r>
        <w:rPr>
          <w:spacing w:val="-84"/>
          <w:sz w:val="21"/>
        </w:rPr>
        <w:t xml:space="preserve"> </w:t>
      </w:r>
    </w:p>
    <w:p>
      <w:pPr>
        <w:pStyle w:val="3"/>
        <w:rPr>
          <w:sz w:val="14"/>
        </w:rPr>
      </w:pPr>
    </w:p>
    <w:p>
      <w:pPr>
        <w:pStyle w:val="3"/>
        <w:spacing w:line="331" w:lineRule="auto"/>
        <w:ind w:left="187" w:right="1694" w:hanging="29"/>
      </w:pPr>
      <w:r>
        <w:rPr>
          <w:spacing w:val="10"/>
        </w:rPr>
        <w:t>RT</w:t>
      </w:r>
      <w:r>
        <w:rPr>
          <w:spacing w:val="-20"/>
        </w:rPr>
        <w:t xml:space="preserve"> 避 光</w:t>
      </w:r>
      <w:r>
        <w:rPr>
          <w:spacing w:val="10"/>
        </w:rPr>
        <w:t>RT</w:t>
      </w:r>
      <w:r>
        <w:rPr>
          <w:spacing w:val="-84"/>
        </w:rPr>
        <w:t xml:space="preserve"> </w:t>
      </w:r>
    </w:p>
    <w:p>
      <w:pPr>
        <w:pStyle w:val="3"/>
        <w:spacing w:before="81"/>
        <w:ind w:left="159"/>
      </w:pPr>
      <w:r>
        <w:t>RT 避 光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  <w:cols w:equalWidth="0" w:num="3">
            <w:col w:w="4532" w:space="40"/>
            <w:col w:w="1471" w:space="39"/>
            <w:col w:w="2658"/>
          </w:cols>
        </w:sectPr>
      </w:pPr>
    </w:p>
    <w:p>
      <w:pPr>
        <w:pStyle w:val="3"/>
        <w:tabs>
          <w:tab w:val="left" w:pos="5878"/>
        </w:tabs>
        <w:spacing w:before="100"/>
        <w:ind w:left="1452"/>
      </w:pPr>
      <w:r>
        <w:t>使用</w:t>
      </w:r>
      <w:r>
        <w:rPr>
          <w:spacing w:val="-3"/>
        </w:rPr>
        <w:t>说</w:t>
      </w:r>
      <w:r>
        <w:t>明书</w:t>
      </w:r>
      <w:r>
        <w:tab/>
      </w:r>
      <w:r>
        <w:rPr>
          <w:position w:val="-3"/>
        </w:rPr>
        <w:t>1</w:t>
      </w:r>
      <w:r>
        <w:rPr>
          <w:spacing w:val="-19"/>
          <w:position w:val="-3"/>
        </w:rPr>
        <w:t xml:space="preserve"> </w:t>
      </w:r>
      <w:r>
        <w:rPr>
          <w:position w:val="-3"/>
        </w:rPr>
        <w:t>份</w:t>
      </w:r>
    </w:p>
    <w:p>
      <w:pPr>
        <w:pStyle w:val="2"/>
        <w:spacing w:before="67"/>
        <w:ind w:left="0" w:leftChars="0" w:firstLine="241" w:firstLineChars="100"/>
        <w:rPr>
          <w:b/>
          <w:bCs/>
        </w:rPr>
      </w:pPr>
      <w:r>
        <w:rPr>
          <w:b/>
          <w:bCs/>
        </w:rPr>
        <w:t>自备材料：</w:t>
      </w:r>
    </w:p>
    <w:p>
      <w:pPr>
        <w:pStyle w:val="3"/>
        <w:spacing w:before="121"/>
        <w:ind w:left="120"/>
      </w:pPr>
      <w:r>
        <w:t>1、蒸馏水</w:t>
      </w:r>
    </w:p>
    <w:p>
      <w:pPr>
        <w:pStyle w:val="3"/>
        <w:spacing w:before="127"/>
        <w:ind w:left="120"/>
      </w:pPr>
      <w:r>
        <w:t>2、离心管或试管</w:t>
      </w:r>
    </w:p>
    <w:p>
      <w:pPr>
        <w:pStyle w:val="3"/>
        <w:spacing w:before="98"/>
        <w:ind w:left="120"/>
      </w:pPr>
      <w:r>
        <w:t>3、离心机</w:t>
      </w:r>
    </w:p>
    <w:p>
      <w:pPr>
        <w:pStyle w:val="3"/>
        <w:spacing w:before="168"/>
        <w:ind w:left="120"/>
      </w:pPr>
      <w:r>
        <w:t>4、水浴锅或恒温箱</w:t>
      </w:r>
    </w:p>
    <w:p>
      <w:pPr>
        <w:pStyle w:val="3"/>
        <w:spacing w:before="91"/>
        <w:ind w:left="120"/>
      </w:pPr>
      <w:r>
        <w:t>5、96 孔板</w:t>
      </w:r>
    </w:p>
    <w:p>
      <w:pPr>
        <w:pStyle w:val="3"/>
        <w:spacing w:before="170"/>
        <w:ind w:left="120"/>
      </w:pPr>
      <w:r>
        <w:t>6、酶标仪</w:t>
      </w:r>
    </w:p>
    <w:p>
      <w:pPr>
        <w:pStyle w:val="3"/>
        <w:rPr>
          <w:sz w:val="20"/>
        </w:rPr>
      </w:pPr>
    </w:p>
    <w:p>
      <w:pPr>
        <w:spacing w:before="0"/>
        <w:ind w:right="0" w:firstLine="241" w:firstLineChars="100"/>
        <w:jc w:val="left"/>
        <w:rPr>
          <w:sz w:val="24"/>
        </w:rPr>
      </w:pPr>
      <w:r>
        <w:rPr>
          <w:b/>
          <w:bCs/>
          <w:sz w:val="24"/>
        </w:rPr>
        <w:t>操作步骤</w:t>
      </w:r>
      <w:r>
        <w:rPr>
          <w:sz w:val="21"/>
        </w:rPr>
        <w:t>(仅供参考)</w:t>
      </w:r>
      <w:r>
        <w:rPr>
          <w:sz w:val="24"/>
        </w:rPr>
        <w:t>：</w:t>
      </w:r>
    </w:p>
    <w:p>
      <w:pPr>
        <w:pStyle w:val="3"/>
        <w:spacing w:before="121"/>
        <w:ind w:left="120"/>
      </w:pPr>
      <w:r>
        <w:rPr>
          <w:spacing w:val="7"/>
        </w:rPr>
        <w:t>1</w:t>
      </w:r>
      <w:r>
        <w:rPr>
          <w:spacing w:val="-7"/>
        </w:rPr>
        <w:t>、稀释组织匀浆液：按组织匀浆液(</w:t>
      </w:r>
      <w:r>
        <w:rPr>
          <w:spacing w:val="-24"/>
        </w:rPr>
        <w:t>5</w:t>
      </w:r>
      <w:r>
        <w:rPr>
          <w:spacing w:val="-9"/>
        </w:rPr>
        <w:t>×)：蒸馏水=</w:t>
      </w:r>
      <w:r>
        <w:rPr>
          <w:spacing w:val="9"/>
        </w:rPr>
        <w:t>1</w:t>
      </w:r>
      <w:r>
        <w:rPr>
          <w:spacing w:val="-37"/>
        </w:rPr>
        <w:t xml:space="preserve"> ：</w:t>
      </w:r>
      <w:r>
        <w:rPr>
          <w:spacing w:val="3"/>
        </w:rPr>
        <w:t>4</w:t>
      </w:r>
      <w:r>
        <w:rPr>
          <w:spacing w:val="-3"/>
        </w:rPr>
        <w:t xml:space="preserve"> 的比例稀释，获得 </w:t>
      </w:r>
      <w:r>
        <w:rPr>
          <w:spacing w:val="-47"/>
        </w:rPr>
        <w:t>1</w:t>
      </w:r>
      <w:r>
        <w:rPr>
          <w:spacing w:val="-9"/>
        </w:rPr>
        <w:t>×组织匀浆液。</w:t>
      </w:r>
    </w:p>
    <w:p>
      <w:pPr>
        <w:pStyle w:val="3"/>
        <w:spacing w:before="132"/>
        <w:ind w:left="120"/>
      </w:pPr>
      <w:r>
        <w:rPr>
          <w:spacing w:val="7"/>
        </w:rPr>
        <w:t>2</w:t>
      </w:r>
      <w:r>
        <w:rPr>
          <w:spacing w:val="-3"/>
        </w:rPr>
        <w:t>、准备样品：取待测材料如青菜、水果、松针等，清洗擦干，准确称量 1.0g，加入研磨器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</w:sectPr>
      </w:pPr>
    </w:p>
    <w:p>
      <w:pPr>
        <w:pStyle w:val="3"/>
        <w:spacing w:before="103" w:line="357" w:lineRule="auto"/>
        <w:ind w:left="480" w:right="265"/>
        <w:jc w:val="both"/>
      </w:pPr>
      <w:r>
        <w:rPr>
          <w:spacing w:val="-3"/>
        </w:rPr>
        <w:t xml:space="preserve">内，再加入少量 </w:t>
      </w:r>
      <w:r>
        <w:rPr>
          <w:spacing w:val="-35"/>
        </w:rPr>
        <w:t>1</w:t>
      </w:r>
      <w:r>
        <w:rPr>
          <w:spacing w:val="-9"/>
        </w:rPr>
        <w:t xml:space="preserve">×组织匀浆液，研磨碎，留取上清，再次用 </w:t>
      </w:r>
      <w:r>
        <w:rPr>
          <w:spacing w:val="-35"/>
        </w:rPr>
        <w:t>1</w:t>
      </w:r>
      <w:r>
        <w:rPr>
          <w:spacing w:val="-10"/>
        </w:rPr>
        <w:t>×组织匀浆液研磨，最后</w:t>
      </w:r>
      <w:r>
        <w:rPr>
          <w:spacing w:val="-9"/>
        </w:rPr>
        <w:t xml:space="preserve">一并倒入 </w:t>
      </w:r>
      <w:r>
        <w:t>10</w:t>
      </w:r>
      <w:r>
        <w:rPr>
          <w:spacing w:val="-54"/>
        </w:rPr>
        <w:t xml:space="preserve"> </w:t>
      </w:r>
      <w:r>
        <w:t>ml</w:t>
      </w:r>
      <w:r>
        <w:rPr>
          <w:spacing w:val="-9"/>
        </w:rPr>
        <w:t xml:space="preserve"> 离心管，补充 </w:t>
      </w:r>
      <w:r>
        <w:rPr>
          <w:spacing w:val="-35"/>
        </w:rPr>
        <w:t>1</w:t>
      </w:r>
      <w:r>
        <w:rPr>
          <w:spacing w:val="-13"/>
        </w:rPr>
        <w:t xml:space="preserve">×组织匀浆液至 </w:t>
      </w:r>
      <w:r>
        <w:rPr>
          <w:spacing w:val="8"/>
        </w:rPr>
        <w:t>10ml</w:t>
      </w:r>
      <w:r>
        <w:rPr>
          <w:spacing w:val="1"/>
        </w:rPr>
        <w:t>，充分混匀，</w:t>
      </w:r>
      <w:r>
        <w:rPr>
          <w:spacing w:val="9"/>
        </w:rPr>
        <w:t>4000</w:t>
      </w:r>
      <w:r>
        <w:rPr>
          <w:spacing w:val="-82"/>
        </w:rPr>
        <w:t xml:space="preserve"> </w:t>
      </w:r>
      <w:r>
        <w:t>g</w:t>
      </w:r>
      <w:r>
        <w:rPr>
          <w:spacing w:val="-7"/>
        </w:rPr>
        <w:t xml:space="preserve"> 离心 </w:t>
      </w:r>
      <w:r>
        <w:t>5</w:t>
      </w:r>
      <w:r>
        <w:rPr>
          <w:spacing w:val="-59"/>
        </w:rPr>
        <w:t xml:space="preserve"> </w:t>
      </w:r>
      <w:r>
        <w:rPr>
          <w:spacing w:val="2"/>
        </w:rPr>
        <w:t xml:space="preserve">min， </w:t>
      </w:r>
      <w:r>
        <w:rPr>
          <w:spacing w:val="-12"/>
        </w:rPr>
        <w:t xml:space="preserve">取 </w:t>
      </w:r>
      <w:r>
        <w:rPr>
          <w:spacing w:val="-8"/>
        </w:rPr>
        <w:t xml:space="preserve">0.05 </w:t>
      </w:r>
      <w:r>
        <w:t>ml</w:t>
      </w:r>
      <w:r>
        <w:rPr>
          <w:spacing w:val="-8"/>
        </w:rPr>
        <w:t xml:space="preserve"> 上清液，加入等量蒸馏水，即为待测液。</w:t>
      </w:r>
    </w:p>
    <w:p>
      <w:pPr>
        <w:pStyle w:val="3"/>
        <w:spacing w:before="38" w:line="326" w:lineRule="auto"/>
        <w:ind w:left="480" w:right="265" w:hanging="360"/>
        <w:jc w:val="both"/>
      </w:pPr>
      <w:r>
        <w:rPr>
          <w:spacing w:val="7"/>
        </w:rPr>
        <w:t>3</w:t>
      </w:r>
      <w:r>
        <w:rPr>
          <w:spacing w:val="5"/>
        </w:rPr>
        <w:t xml:space="preserve">、配制 </w:t>
      </w:r>
      <w:r>
        <w:t>M</w:t>
      </w:r>
      <w:r>
        <w:rPr>
          <w:spacing w:val="-72"/>
        </w:rPr>
        <w:t xml:space="preserve"> </w:t>
      </w:r>
      <w:r>
        <w:t>P</w:t>
      </w:r>
      <w:r>
        <w:rPr>
          <w:spacing w:val="-68"/>
        </w:rPr>
        <w:t xml:space="preserve"> </w:t>
      </w:r>
      <w:r>
        <w:t>A</w:t>
      </w:r>
      <w:r>
        <w:rPr>
          <w:spacing w:val="-5"/>
        </w:rPr>
        <w:t xml:space="preserve"> 工作液：取一支 </w:t>
      </w:r>
      <w:r>
        <w:rPr>
          <w:spacing w:val="-7"/>
        </w:rPr>
        <w:t xml:space="preserve">0.2g </w:t>
      </w:r>
      <w:r>
        <w:t>M</w:t>
      </w:r>
      <w:r>
        <w:rPr>
          <w:spacing w:val="-73"/>
        </w:rPr>
        <w:t xml:space="preserve"> </w:t>
      </w:r>
      <w:r>
        <w:t>P</w:t>
      </w:r>
      <w:r>
        <w:rPr>
          <w:spacing w:val="-65"/>
        </w:rPr>
        <w:t xml:space="preserve"> </w:t>
      </w:r>
      <w:r>
        <w:t>A</w:t>
      </w:r>
      <w:r>
        <w:rPr>
          <w:spacing w:val="-5"/>
        </w:rPr>
        <w:t xml:space="preserve"> 粉末，充分溶解于 </w:t>
      </w:r>
      <w:r>
        <w:rPr>
          <w:spacing w:val="-13"/>
        </w:rPr>
        <w:t xml:space="preserve">6.6 </w:t>
      </w:r>
      <w:r>
        <w:t>ml 酸性缓冲液中，</w:t>
      </w:r>
      <w:r>
        <w:rPr>
          <w:spacing w:val="3"/>
        </w:rPr>
        <w:t>4</w:t>
      </w:r>
      <w:r>
        <w:rPr>
          <w:spacing w:val="1"/>
        </w:rPr>
        <w:t>℃保</w:t>
      </w:r>
      <w:r>
        <w:rPr>
          <w:spacing w:val="-12"/>
        </w:rPr>
        <w:t xml:space="preserve">存 </w:t>
      </w:r>
      <w:r>
        <w:t>3</w:t>
      </w:r>
      <w:r>
        <w:rPr>
          <w:spacing w:val="-84"/>
        </w:rPr>
        <w:t xml:space="preserve"> </w:t>
      </w:r>
      <w:r>
        <w:t>~</w:t>
      </w:r>
      <w:r>
        <w:rPr>
          <w:spacing w:val="-84"/>
        </w:rPr>
        <w:t xml:space="preserve"> </w:t>
      </w:r>
      <w:r>
        <w:t>4</w:t>
      </w:r>
      <w:r>
        <w:rPr>
          <w:spacing w:val="-7"/>
        </w:rPr>
        <w:t xml:space="preserve"> 天有效。</w:t>
      </w:r>
    </w:p>
    <w:p>
      <w:pPr>
        <w:pStyle w:val="3"/>
        <w:spacing w:before="72"/>
        <w:ind w:left="120"/>
        <w:jc w:val="both"/>
      </w:pPr>
      <w:r>
        <w:rPr>
          <w:spacing w:val="7"/>
        </w:rPr>
        <w:t>4</w:t>
      </w:r>
      <w:r>
        <w:rPr>
          <w:spacing w:val="-2"/>
        </w:rPr>
        <w:t xml:space="preserve">、配制系列 </w:t>
      </w:r>
      <w:r>
        <w:rPr>
          <w:spacing w:val="-14"/>
        </w:rPr>
        <w:t xml:space="preserve">Vita </w:t>
      </w:r>
      <w:r>
        <w:rPr>
          <w:spacing w:val="2"/>
        </w:rPr>
        <w:t xml:space="preserve">min </w:t>
      </w:r>
      <w:r>
        <w:t>C</w:t>
      </w:r>
      <w:r>
        <w:rPr>
          <w:spacing w:val="-7"/>
        </w:rPr>
        <w:t xml:space="preserve"> 标准：取干净离心管或试管，按下表进行操作，依次稀释。</w:t>
      </w:r>
    </w:p>
    <w:p>
      <w:pPr>
        <w:pStyle w:val="3"/>
        <w:rPr>
          <w:sz w:val="17"/>
        </w:rPr>
      </w:pPr>
    </w:p>
    <w:tbl>
      <w:tblPr>
        <w:tblStyle w:val="5"/>
        <w:tblW w:w="7857" w:type="dxa"/>
        <w:tblInd w:w="4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4"/>
        <w:gridCol w:w="623"/>
        <w:gridCol w:w="558"/>
        <w:gridCol w:w="565"/>
        <w:gridCol w:w="641"/>
        <w:gridCol w:w="641"/>
        <w:gridCol w:w="681"/>
        <w:gridCol w:w="704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64" w:type="dxa"/>
          </w:tcPr>
          <w:p>
            <w:pPr>
              <w:pStyle w:val="10"/>
              <w:spacing w:line="241" w:lineRule="exact"/>
              <w:ind w:left="10" w:right="192"/>
              <w:rPr>
                <w:sz w:val="21"/>
              </w:rPr>
            </w:pPr>
            <w:r>
              <w:rPr>
                <w:sz w:val="21"/>
              </w:rPr>
              <w:t>加入物( ml)</w:t>
            </w:r>
          </w:p>
        </w:tc>
        <w:tc>
          <w:tcPr>
            <w:tcW w:w="623" w:type="dxa"/>
          </w:tcPr>
          <w:p>
            <w:pPr>
              <w:pStyle w:val="10"/>
              <w:spacing w:line="241" w:lineRule="exact"/>
              <w:ind w:left="4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8" w:type="dxa"/>
          </w:tcPr>
          <w:p>
            <w:pPr>
              <w:pStyle w:val="10"/>
              <w:spacing w:line="241" w:lineRule="exact"/>
              <w:ind w:right="1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65" w:type="dxa"/>
          </w:tcPr>
          <w:p>
            <w:pPr>
              <w:pStyle w:val="10"/>
              <w:spacing w:line="241" w:lineRule="exact"/>
              <w:ind w:right="22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41" w:type="dxa"/>
          </w:tcPr>
          <w:p>
            <w:pPr>
              <w:pStyle w:val="10"/>
              <w:spacing w:line="241" w:lineRule="exact"/>
              <w:ind w:right="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41" w:type="dxa"/>
          </w:tcPr>
          <w:p>
            <w:pPr>
              <w:pStyle w:val="10"/>
              <w:spacing w:line="241" w:lineRule="exact"/>
              <w:ind w:right="13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681" w:type="dxa"/>
          </w:tcPr>
          <w:p>
            <w:pPr>
              <w:pStyle w:val="10"/>
              <w:spacing w:line="241" w:lineRule="exact"/>
              <w:ind w:right="50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04" w:type="dxa"/>
          </w:tcPr>
          <w:p>
            <w:pPr>
              <w:pStyle w:val="10"/>
              <w:spacing w:line="241" w:lineRule="exact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80" w:type="dxa"/>
          </w:tcPr>
          <w:p>
            <w:pPr>
              <w:pStyle w:val="10"/>
              <w:spacing w:line="241" w:lineRule="exact"/>
              <w:ind w:left="9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64" w:type="dxa"/>
          </w:tcPr>
          <w:p>
            <w:pPr>
              <w:pStyle w:val="10"/>
              <w:spacing w:before="64"/>
              <w:ind w:left="25" w:right="166"/>
              <w:rPr>
                <w:sz w:val="21"/>
              </w:rPr>
            </w:pPr>
            <w:r>
              <w:rPr>
                <w:spacing w:val="-7"/>
                <w:sz w:val="21"/>
              </w:rPr>
              <w:t>Vita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 xml:space="preserve">min </w:t>
            </w:r>
            <w:r>
              <w:rPr>
                <w:sz w:val="21"/>
              </w:rPr>
              <w:t>C</w:t>
            </w:r>
            <w:r>
              <w:rPr>
                <w:spacing w:val="-13"/>
                <w:sz w:val="21"/>
              </w:rPr>
              <w:t xml:space="preserve"> 标准(</w:t>
            </w:r>
            <w:r>
              <w:rPr>
                <w:spacing w:val="-4"/>
                <w:sz w:val="21"/>
              </w:rPr>
              <w:t>250</w:t>
            </w:r>
            <w:r>
              <w:rPr>
                <w:rFonts w:ascii="Arial" w:hAnsi="Arial" w:eastAsia="Arial"/>
                <w:spacing w:val="-4"/>
                <w:sz w:val="21"/>
              </w:rPr>
              <w:t xml:space="preserve">μ </w:t>
            </w:r>
            <w:r>
              <w:rPr>
                <w:spacing w:val="-4"/>
                <w:sz w:val="21"/>
              </w:rPr>
              <w:t>g/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-64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>l)</w:t>
            </w:r>
          </w:p>
        </w:tc>
        <w:tc>
          <w:tcPr>
            <w:tcW w:w="623" w:type="dxa"/>
          </w:tcPr>
          <w:p>
            <w:pPr>
              <w:pStyle w:val="10"/>
              <w:spacing w:before="107"/>
              <w:ind w:left="165" w:right="103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558" w:type="dxa"/>
          </w:tcPr>
          <w:p>
            <w:pPr>
              <w:pStyle w:val="10"/>
              <w:spacing w:before="107"/>
              <w:ind w:left="103" w:right="99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565" w:type="dxa"/>
          </w:tcPr>
          <w:p>
            <w:pPr>
              <w:pStyle w:val="10"/>
              <w:spacing w:before="107"/>
              <w:ind w:left="101" w:right="108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641" w:type="dxa"/>
          </w:tcPr>
          <w:p>
            <w:pPr>
              <w:pStyle w:val="10"/>
              <w:spacing w:before="107"/>
              <w:ind w:left="142" w:right="129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641" w:type="dxa"/>
          </w:tcPr>
          <w:p>
            <w:pPr>
              <w:pStyle w:val="10"/>
              <w:spacing w:before="107"/>
              <w:ind w:left="139" w:right="136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681" w:type="dxa"/>
          </w:tcPr>
          <w:p>
            <w:pPr>
              <w:pStyle w:val="10"/>
              <w:spacing w:before="107"/>
              <w:ind w:left="147" w:right="172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704" w:type="dxa"/>
          </w:tcPr>
          <w:p>
            <w:pPr>
              <w:pStyle w:val="10"/>
              <w:spacing w:before="107"/>
              <w:ind w:left="180" w:right="167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580" w:type="dxa"/>
          </w:tcPr>
          <w:p>
            <w:pPr>
              <w:pStyle w:val="10"/>
              <w:spacing w:before="64"/>
              <w:ind w:left="167" w:right="54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864" w:type="dxa"/>
          </w:tcPr>
          <w:p>
            <w:pPr>
              <w:pStyle w:val="10"/>
              <w:spacing w:before="65"/>
              <w:ind w:left="25" w:right="223"/>
              <w:rPr>
                <w:sz w:val="21"/>
              </w:rPr>
            </w:pPr>
            <w:r>
              <w:rPr>
                <w:sz w:val="21"/>
              </w:rPr>
              <w:t>蒸馏水</w:t>
            </w:r>
          </w:p>
        </w:tc>
        <w:tc>
          <w:tcPr>
            <w:tcW w:w="623" w:type="dxa"/>
          </w:tcPr>
          <w:p>
            <w:pPr>
              <w:pStyle w:val="10"/>
              <w:spacing w:before="65"/>
              <w:ind w:left="165" w:right="103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558" w:type="dxa"/>
          </w:tcPr>
          <w:p>
            <w:pPr>
              <w:pStyle w:val="10"/>
              <w:spacing w:before="65"/>
              <w:ind w:left="103" w:right="99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565" w:type="dxa"/>
          </w:tcPr>
          <w:p>
            <w:pPr>
              <w:pStyle w:val="10"/>
              <w:spacing w:before="65"/>
              <w:ind w:left="101" w:right="108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641" w:type="dxa"/>
          </w:tcPr>
          <w:p>
            <w:pPr>
              <w:pStyle w:val="10"/>
              <w:spacing w:before="65"/>
              <w:ind w:left="142" w:right="129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641" w:type="dxa"/>
          </w:tcPr>
          <w:p>
            <w:pPr>
              <w:pStyle w:val="10"/>
              <w:spacing w:before="65"/>
              <w:ind w:left="139" w:right="136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681" w:type="dxa"/>
          </w:tcPr>
          <w:p>
            <w:pPr>
              <w:pStyle w:val="10"/>
              <w:spacing w:before="65"/>
              <w:ind w:left="147" w:right="17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704" w:type="dxa"/>
          </w:tcPr>
          <w:p>
            <w:pPr>
              <w:pStyle w:val="10"/>
              <w:spacing w:before="65"/>
              <w:ind w:left="180" w:right="167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580" w:type="dxa"/>
          </w:tcPr>
          <w:p>
            <w:pPr>
              <w:pStyle w:val="10"/>
              <w:spacing w:before="65"/>
              <w:ind w:left="9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864" w:type="dxa"/>
          </w:tcPr>
          <w:p>
            <w:pPr>
              <w:pStyle w:val="10"/>
              <w:spacing w:before="122" w:line="235" w:lineRule="exact"/>
              <w:ind w:left="12" w:right="19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相当于 </w:t>
            </w:r>
            <w:r>
              <w:rPr>
                <w:spacing w:val="-14"/>
                <w:sz w:val="21"/>
              </w:rPr>
              <w:t xml:space="preserve">Vita </w:t>
            </w:r>
            <w:r>
              <w:rPr>
                <w:spacing w:val="2"/>
                <w:sz w:val="21"/>
              </w:rPr>
              <w:t xml:space="preserve">min </w:t>
            </w:r>
            <w:r>
              <w:rPr>
                <w:sz w:val="21"/>
              </w:rPr>
              <w:t>C</w:t>
            </w:r>
            <w:r>
              <w:rPr>
                <w:spacing w:val="-19"/>
                <w:sz w:val="21"/>
              </w:rPr>
              <w:t xml:space="preserve"> 含量(</w:t>
            </w:r>
            <w:r>
              <w:rPr>
                <w:rFonts w:ascii="Arial" w:hAnsi="Arial" w:eastAsia="Arial"/>
                <w:spacing w:val="-26"/>
                <w:sz w:val="21"/>
              </w:rPr>
              <w:t xml:space="preserve">μ </w:t>
            </w:r>
            <w:r>
              <w:rPr>
                <w:spacing w:val="-3"/>
                <w:sz w:val="21"/>
              </w:rPr>
              <w:t>g)</w:t>
            </w:r>
          </w:p>
        </w:tc>
        <w:tc>
          <w:tcPr>
            <w:tcW w:w="623" w:type="dxa"/>
          </w:tcPr>
          <w:p>
            <w:pPr>
              <w:pStyle w:val="10"/>
              <w:spacing w:before="82"/>
              <w:ind w:left="165" w:right="10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58" w:type="dxa"/>
          </w:tcPr>
          <w:p>
            <w:pPr>
              <w:pStyle w:val="10"/>
              <w:spacing w:before="82"/>
              <w:ind w:left="99" w:right="99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65" w:type="dxa"/>
          </w:tcPr>
          <w:p>
            <w:pPr>
              <w:pStyle w:val="10"/>
              <w:spacing w:before="82"/>
              <w:ind w:left="101" w:right="108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41" w:type="dxa"/>
          </w:tcPr>
          <w:p>
            <w:pPr>
              <w:pStyle w:val="10"/>
              <w:spacing w:before="82"/>
              <w:ind w:left="142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41" w:type="dxa"/>
          </w:tcPr>
          <w:p>
            <w:pPr>
              <w:pStyle w:val="10"/>
              <w:spacing w:before="82"/>
              <w:ind w:left="135" w:right="136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681" w:type="dxa"/>
          </w:tcPr>
          <w:p>
            <w:pPr>
              <w:pStyle w:val="10"/>
              <w:spacing w:before="82"/>
              <w:ind w:left="143" w:right="175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704" w:type="dxa"/>
          </w:tcPr>
          <w:p>
            <w:pPr>
              <w:pStyle w:val="10"/>
              <w:spacing w:before="82"/>
              <w:ind w:left="179" w:right="168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80" w:type="dxa"/>
          </w:tcPr>
          <w:p>
            <w:pPr>
              <w:pStyle w:val="10"/>
              <w:spacing w:before="122" w:line="235" w:lineRule="exact"/>
              <w:ind w:left="166" w:right="56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</w:tr>
    </w:tbl>
    <w:p>
      <w:pPr>
        <w:pStyle w:val="3"/>
        <w:spacing w:before="172" w:line="340" w:lineRule="auto"/>
        <w:ind w:left="120" w:right="309"/>
        <w:jc w:val="both"/>
      </w:pPr>
      <w:r>
        <w:rPr>
          <w:spacing w:val="7"/>
        </w:rPr>
        <w:t>5</w:t>
      </w:r>
      <w:r>
        <w:rPr>
          <w:spacing w:val="21"/>
        </w:rPr>
        <w:t>、</w:t>
      </w:r>
      <w:r>
        <w:rPr>
          <w:spacing w:val="-10"/>
        </w:rPr>
        <w:t>Vita</w:t>
      </w:r>
      <w:r>
        <w:rPr>
          <w:spacing w:val="-57"/>
        </w:rPr>
        <w:t xml:space="preserve"> </w:t>
      </w:r>
      <w:r>
        <w:rPr>
          <w:spacing w:val="2"/>
        </w:rPr>
        <w:t>min</w:t>
      </w:r>
      <w:r>
        <w:rPr>
          <w:spacing w:val="13"/>
        </w:rPr>
        <w:t xml:space="preserve"> </w:t>
      </w:r>
      <w:r>
        <w:t>C</w:t>
      </w:r>
      <w:r>
        <w:rPr>
          <w:spacing w:val="-6"/>
        </w:rPr>
        <w:t xml:space="preserve"> 加样：按照下表设置空白孔、标准孔、测定孔，溶液应按照顺序依次加入， </w:t>
      </w:r>
      <w:r>
        <w:rPr>
          <w:spacing w:val="-5"/>
        </w:rPr>
        <w:t xml:space="preserve">并注意避免产生气泡。如果样品中的 </w:t>
      </w:r>
      <w:r>
        <w:rPr>
          <w:spacing w:val="-14"/>
        </w:rPr>
        <w:t>Vita</w:t>
      </w:r>
      <w:r>
        <w:rPr>
          <w:spacing w:val="-59"/>
        </w:rPr>
        <w:t xml:space="preserve"> </w:t>
      </w:r>
      <w:r>
        <w:rPr>
          <w:spacing w:val="2"/>
        </w:rPr>
        <w:t xml:space="preserve">min </w:t>
      </w:r>
      <w:r>
        <w:t>C</w:t>
      </w:r>
      <w:r>
        <w:rPr>
          <w:spacing w:val="-6"/>
        </w:rPr>
        <w:t xml:space="preserve"> 含量过高，可以减少样品用量或适当稀释后再进行测定，样品的检测最好能设置 </w:t>
      </w:r>
      <w:r>
        <w:t>2</w:t>
      </w:r>
      <w:r>
        <w:rPr>
          <w:spacing w:val="-8"/>
        </w:rPr>
        <w:t xml:space="preserve"> 平行孔，求平均值。</w:t>
      </w:r>
    </w:p>
    <w:p>
      <w:pPr>
        <w:pStyle w:val="3"/>
        <w:spacing w:before="5"/>
        <w:rPr>
          <w:sz w:val="6"/>
        </w:rPr>
      </w:pPr>
    </w:p>
    <w:tbl>
      <w:tblPr>
        <w:tblStyle w:val="5"/>
        <w:tblW w:w="6007" w:type="dxa"/>
        <w:tblInd w:w="1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1033"/>
        <w:gridCol w:w="1070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9" w:type="dxa"/>
          </w:tcPr>
          <w:p>
            <w:pPr>
              <w:pStyle w:val="10"/>
              <w:spacing w:line="250" w:lineRule="exact"/>
              <w:ind w:left="240" w:right="431"/>
              <w:rPr>
                <w:sz w:val="21"/>
              </w:rPr>
            </w:pPr>
            <w:r>
              <w:rPr>
                <w:sz w:val="21"/>
              </w:rPr>
              <w:t>加入物(</w:t>
            </w:r>
            <w:r>
              <w:rPr>
                <w:rFonts w:ascii="Arial" w:hAnsi="Arial" w:eastAsia="Arial"/>
                <w:sz w:val="21"/>
              </w:rPr>
              <w:t xml:space="preserve">μ </w:t>
            </w:r>
            <w:r>
              <w:rPr>
                <w:sz w:val="21"/>
              </w:rPr>
              <w:t>l)</w:t>
            </w:r>
          </w:p>
        </w:tc>
        <w:tc>
          <w:tcPr>
            <w:tcW w:w="1033" w:type="dxa"/>
          </w:tcPr>
          <w:p>
            <w:pPr>
              <w:pStyle w:val="10"/>
              <w:spacing w:line="250" w:lineRule="exact"/>
              <w:ind w:left="156" w:right="206"/>
              <w:rPr>
                <w:sz w:val="21"/>
              </w:rPr>
            </w:pPr>
            <w:r>
              <w:rPr>
                <w:sz w:val="21"/>
              </w:rPr>
              <w:t>空白孔</w:t>
            </w:r>
          </w:p>
        </w:tc>
        <w:tc>
          <w:tcPr>
            <w:tcW w:w="1070" w:type="dxa"/>
          </w:tcPr>
          <w:p>
            <w:pPr>
              <w:pStyle w:val="10"/>
              <w:spacing w:line="250" w:lineRule="exact"/>
              <w:ind w:left="205" w:right="195"/>
              <w:rPr>
                <w:sz w:val="21"/>
              </w:rPr>
            </w:pPr>
            <w:r>
              <w:rPr>
                <w:sz w:val="21"/>
              </w:rPr>
              <w:t>标准孔</w:t>
            </w:r>
          </w:p>
        </w:tc>
        <w:tc>
          <w:tcPr>
            <w:tcW w:w="895" w:type="dxa"/>
          </w:tcPr>
          <w:p>
            <w:pPr>
              <w:pStyle w:val="10"/>
              <w:spacing w:line="250" w:lineRule="exact"/>
              <w:ind w:left="191" w:right="34"/>
              <w:rPr>
                <w:sz w:val="21"/>
              </w:rPr>
            </w:pPr>
            <w:r>
              <w:rPr>
                <w:sz w:val="21"/>
              </w:rPr>
              <w:t>测定孔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09" w:type="dxa"/>
          </w:tcPr>
          <w:p>
            <w:pPr>
              <w:pStyle w:val="10"/>
              <w:spacing w:before="44"/>
              <w:ind w:left="241" w:right="431"/>
              <w:rPr>
                <w:sz w:val="21"/>
              </w:rPr>
            </w:pPr>
            <w:r>
              <w:rPr>
                <w:sz w:val="21"/>
              </w:rPr>
              <w:t>蒸馏水</w:t>
            </w:r>
          </w:p>
        </w:tc>
        <w:tc>
          <w:tcPr>
            <w:tcW w:w="1033" w:type="dxa"/>
          </w:tcPr>
          <w:p>
            <w:pPr>
              <w:pStyle w:val="10"/>
              <w:spacing w:before="44"/>
              <w:ind w:left="150" w:right="206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070" w:type="dxa"/>
          </w:tcPr>
          <w:p>
            <w:pPr>
              <w:pStyle w:val="10"/>
              <w:spacing w:before="44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895" w:type="dxa"/>
          </w:tcPr>
          <w:p>
            <w:pPr>
              <w:pStyle w:val="10"/>
              <w:spacing w:before="44"/>
              <w:ind w:left="157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009" w:type="dxa"/>
          </w:tcPr>
          <w:p>
            <w:pPr>
              <w:pStyle w:val="10"/>
              <w:spacing w:before="10" w:line="370" w:lineRule="exact"/>
              <w:ind w:left="1094" w:right="110" w:hanging="104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系列 </w:t>
            </w:r>
            <w:r>
              <w:rPr>
                <w:spacing w:val="-14"/>
                <w:sz w:val="21"/>
              </w:rPr>
              <w:t xml:space="preserve">Vita </w:t>
            </w:r>
            <w:r>
              <w:rPr>
                <w:spacing w:val="2"/>
                <w:sz w:val="21"/>
              </w:rPr>
              <w:t xml:space="preserve">min </w:t>
            </w:r>
            <w:r>
              <w:rPr>
                <w:sz w:val="21"/>
              </w:rPr>
              <w:t>C</w:t>
            </w:r>
            <w:r>
              <w:rPr>
                <w:spacing w:val="-16"/>
                <w:sz w:val="21"/>
              </w:rPr>
              <w:t xml:space="preserve"> 标准</w:t>
            </w:r>
            <w:r>
              <w:rPr>
                <w:sz w:val="21"/>
              </w:rPr>
              <w:t>(1</w:t>
            </w:r>
            <w:r>
              <w:rPr>
                <w:spacing w:val="-81"/>
                <w:sz w:val="21"/>
              </w:rPr>
              <w:t xml:space="preserve"> </w:t>
            </w:r>
            <w:r>
              <w:rPr>
                <w:sz w:val="21"/>
              </w:rPr>
              <w:t>~</w:t>
            </w:r>
            <w:r>
              <w:rPr>
                <w:spacing w:val="-85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9"/>
                <w:sz w:val="21"/>
              </w:rPr>
              <w:t xml:space="preserve"> 号) 待测液</w:t>
            </w:r>
          </w:p>
        </w:tc>
        <w:tc>
          <w:tcPr>
            <w:tcW w:w="1033" w:type="dxa"/>
          </w:tcPr>
          <w:p>
            <w:pPr>
              <w:pStyle w:val="10"/>
              <w:spacing w:before="86"/>
              <w:ind w:right="50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  <w:p>
            <w:pPr>
              <w:pStyle w:val="10"/>
              <w:spacing w:before="135"/>
              <w:ind w:right="50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070" w:type="dxa"/>
          </w:tcPr>
          <w:p>
            <w:pPr>
              <w:pStyle w:val="10"/>
              <w:spacing w:before="96"/>
              <w:ind w:left="200" w:right="195"/>
              <w:rPr>
                <w:sz w:val="21"/>
              </w:rPr>
            </w:pPr>
            <w:r>
              <w:rPr>
                <w:sz w:val="21"/>
              </w:rPr>
              <w:t>40</w:t>
            </w:r>
          </w:p>
          <w:p>
            <w:pPr>
              <w:pStyle w:val="10"/>
              <w:spacing w:before="125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895" w:type="dxa"/>
          </w:tcPr>
          <w:p>
            <w:pPr>
              <w:pStyle w:val="10"/>
              <w:spacing w:before="86"/>
              <w:ind w:left="4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  <w:p>
            <w:pPr>
              <w:pStyle w:val="10"/>
              <w:spacing w:before="149"/>
              <w:ind w:left="401"/>
              <w:jc w:val="lef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09" w:type="dxa"/>
          </w:tcPr>
          <w:p>
            <w:pPr>
              <w:pStyle w:val="10"/>
              <w:spacing w:before="70"/>
              <w:ind w:left="244" w:right="431"/>
              <w:rPr>
                <w:sz w:val="21"/>
              </w:rPr>
            </w:pPr>
            <w:r>
              <w:rPr>
                <w:sz w:val="21"/>
              </w:rPr>
              <w:t>1×组织匀浆液</w:t>
            </w:r>
          </w:p>
        </w:tc>
        <w:tc>
          <w:tcPr>
            <w:tcW w:w="1033" w:type="dxa"/>
          </w:tcPr>
          <w:p>
            <w:pPr>
              <w:pStyle w:val="10"/>
              <w:spacing w:before="74"/>
              <w:ind w:left="150" w:right="20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070" w:type="dxa"/>
          </w:tcPr>
          <w:p>
            <w:pPr>
              <w:pStyle w:val="10"/>
              <w:spacing w:before="74"/>
              <w:ind w:left="200" w:right="19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95" w:type="dxa"/>
          </w:tcPr>
          <w:p>
            <w:pPr>
              <w:pStyle w:val="10"/>
              <w:spacing w:before="74"/>
              <w:ind w:left="186" w:right="3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09" w:type="dxa"/>
          </w:tcPr>
          <w:p>
            <w:pPr>
              <w:pStyle w:val="10"/>
              <w:spacing w:before="70"/>
              <w:ind w:left="263" w:right="421"/>
              <w:rPr>
                <w:sz w:val="21"/>
              </w:rPr>
            </w:pPr>
            <w:r>
              <w:rPr>
                <w:sz w:val="21"/>
              </w:rPr>
              <w:t>M P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A 工作液</w:t>
            </w:r>
          </w:p>
        </w:tc>
        <w:tc>
          <w:tcPr>
            <w:tcW w:w="1033" w:type="dxa"/>
          </w:tcPr>
          <w:p>
            <w:pPr>
              <w:pStyle w:val="10"/>
              <w:spacing w:before="70"/>
              <w:ind w:left="150" w:right="20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070" w:type="dxa"/>
          </w:tcPr>
          <w:p>
            <w:pPr>
              <w:pStyle w:val="10"/>
              <w:spacing w:before="70"/>
              <w:ind w:left="200" w:right="195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95" w:type="dxa"/>
          </w:tcPr>
          <w:p>
            <w:pPr>
              <w:pStyle w:val="10"/>
              <w:spacing w:before="70"/>
              <w:ind w:left="186" w:right="34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09" w:type="dxa"/>
          </w:tcPr>
          <w:p>
            <w:pPr>
              <w:pStyle w:val="10"/>
              <w:spacing w:before="70" w:line="220" w:lineRule="exact"/>
              <w:ind w:left="263" w:right="431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Vita </w:t>
            </w:r>
            <w:r>
              <w:rPr>
                <w:spacing w:val="2"/>
                <w:sz w:val="21"/>
              </w:rPr>
              <w:t xml:space="preserve">min </w:t>
            </w:r>
            <w:r>
              <w:rPr>
                <w:sz w:val="21"/>
              </w:rPr>
              <w:t>C Assay</w:t>
            </w:r>
            <w:r>
              <w:rPr>
                <w:spacing w:val="-7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buffer</w:t>
            </w:r>
          </w:p>
        </w:tc>
        <w:tc>
          <w:tcPr>
            <w:tcW w:w="1033" w:type="dxa"/>
          </w:tcPr>
          <w:p>
            <w:pPr>
              <w:pStyle w:val="10"/>
              <w:spacing w:before="70" w:line="220" w:lineRule="exact"/>
              <w:ind w:left="150" w:right="20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070" w:type="dxa"/>
          </w:tcPr>
          <w:p>
            <w:pPr>
              <w:pStyle w:val="10"/>
              <w:spacing w:before="70" w:line="220" w:lineRule="exact"/>
              <w:ind w:left="200" w:right="19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95" w:type="dxa"/>
          </w:tcPr>
          <w:p>
            <w:pPr>
              <w:pStyle w:val="10"/>
              <w:spacing w:before="70" w:line="220" w:lineRule="exact"/>
              <w:ind w:left="186" w:right="3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</w:tr>
    </w:tbl>
    <w:p>
      <w:pPr>
        <w:pStyle w:val="3"/>
        <w:spacing w:before="171" w:line="326" w:lineRule="auto"/>
        <w:ind w:left="120" w:right="241"/>
        <w:jc w:val="both"/>
      </w:pPr>
      <w:r>
        <w:rPr>
          <w:spacing w:val="7"/>
        </w:rPr>
        <w:t>6</w:t>
      </w:r>
      <w:r>
        <w:rPr>
          <w:spacing w:val="21"/>
        </w:rPr>
        <w:t>、</w:t>
      </w:r>
      <w:r>
        <w:rPr>
          <w:spacing w:val="-10"/>
        </w:rPr>
        <w:t>Vita</w:t>
      </w:r>
      <w:r>
        <w:rPr>
          <w:spacing w:val="-62"/>
        </w:rPr>
        <w:t xml:space="preserve"> </w:t>
      </w:r>
      <w:r>
        <w:rPr>
          <w:spacing w:val="2"/>
        </w:rPr>
        <w:t>min</w:t>
      </w:r>
      <w:r>
        <w:t xml:space="preserve"> C</w:t>
      </w:r>
      <w:r>
        <w:rPr>
          <w:spacing w:val="-5"/>
        </w:rPr>
        <w:t xml:space="preserve"> 测定：立即混匀，</w:t>
      </w:r>
      <w:r>
        <w:rPr>
          <w:spacing w:val="6"/>
        </w:rPr>
        <w:t>30</w:t>
      </w:r>
      <w:r>
        <w:rPr>
          <w:spacing w:val="-3"/>
        </w:rPr>
        <w:t xml:space="preserve">℃水浴 </w:t>
      </w:r>
      <w:r>
        <w:rPr>
          <w:spacing w:val="3"/>
        </w:rPr>
        <w:t>15</w:t>
      </w:r>
      <w:r>
        <w:rPr>
          <w:spacing w:val="-54"/>
        </w:rPr>
        <w:t xml:space="preserve"> </w:t>
      </w:r>
      <w:r>
        <w:rPr>
          <w:spacing w:val="5"/>
        </w:rPr>
        <w:t>min</w:t>
      </w:r>
      <w:r>
        <w:rPr>
          <w:spacing w:val="-5"/>
        </w:rPr>
        <w:t xml:space="preserve">，以空白调零，以酶标仪测定 </w:t>
      </w:r>
      <w:r>
        <w:rPr>
          <w:spacing w:val="8"/>
        </w:rPr>
        <w:t>505n</w:t>
      </w:r>
      <w:r>
        <w:rPr>
          <w:spacing w:val="-47"/>
        </w:rPr>
        <w:t xml:space="preserve"> </w:t>
      </w:r>
      <w:r>
        <w:t>m</w:t>
      </w:r>
      <w:r>
        <w:rPr>
          <w:spacing w:val="8"/>
        </w:rPr>
        <w:t xml:space="preserve"> 处</w:t>
      </w:r>
      <w:r>
        <w:rPr>
          <w:spacing w:val="-3"/>
        </w:rPr>
        <w:t>系列标准孔、测定孔的吸光度。</w:t>
      </w:r>
    </w:p>
    <w:p>
      <w:pPr>
        <w:pStyle w:val="3"/>
        <w:spacing w:before="67" w:line="333" w:lineRule="auto"/>
        <w:ind w:right="208"/>
        <w:jc w:val="both"/>
      </w:pPr>
      <w:bookmarkStart w:id="0" w:name="_GoBack"/>
      <w:bookmarkEnd w:id="0"/>
      <w:r>
        <w:rPr>
          <w:sz w:val="24"/>
        </w:rPr>
        <w:t>计算：</w:t>
      </w:r>
      <w:r>
        <w:rPr>
          <w:spacing w:val="-3"/>
        </w:rPr>
        <w:t xml:space="preserve">以系列标准 </w:t>
      </w:r>
      <w:r>
        <w:rPr>
          <w:spacing w:val="-14"/>
        </w:rPr>
        <w:t xml:space="preserve">Vita </w:t>
      </w:r>
      <w:r>
        <w:t>m</w:t>
      </w:r>
      <w:r>
        <w:rPr>
          <w:spacing w:val="-56"/>
        </w:rPr>
        <w:t xml:space="preserve"> </w:t>
      </w:r>
      <w:r>
        <w:rPr>
          <w:spacing w:val="-7"/>
        </w:rPr>
        <w:t xml:space="preserve">in </w:t>
      </w:r>
      <w:r>
        <w:t>C</w:t>
      </w:r>
      <w:r>
        <w:rPr>
          <w:spacing w:val="-21"/>
        </w:rPr>
        <w:t xml:space="preserve"> (</w:t>
      </w:r>
      <w:r>
        <w:t>25</w:t>
      </w:r>
      <w:r>
        <w:rPr>
          <w:spacing w:val="9"/>
        </w:rPr>
        <w:t>、50</w:t>
      </w:r>
      <w:r>
        <w:rPr>
          <w:spacing w:val="12"/>
        </w:rPr>
        <w:t>、</w:t>
      </w:r>
      <w:r>
        <w:rPr>
          <w:spacing w:val="10"/>
        </w:rPr>
        <w:t>75</w:t>
      </w:r>
      <w:r>
        <w:rPr>
          <w:spacing w:val="12"/>
        </w:rPr>
        <w:t>、</w:t>
      </w:r>
      <w:r>
        <w:rPr>
          <w:spacing w:val="15"/>
        </w:rPr>
        <w:t>100</w:t>
      </w:r>
      <w:r>
        <w:rPr>
          <w:spacing w:val="7"/>
        </w:rPr>
        <w:t>、</w:t>
      </w:r>
      <w:r>
        <w:rPr>
          <w:spacing w:val="10"/>
        </w:rPr>
        <w:t>125</w:t>
      </w:r>
      <w:r>
        <w:rPr>
          <w:spacing w:val="12"/>
        </w:rPr>
        <w:t>、150、</w:t>
      </w:r>
      <w:r>
        <w:rPr>
          <w:spacing w:val="13"/>
        </w:rPr>
        <w:t>200</w:t>
      </w:r>
      <w:r>
        <w:rPr>
          <w:spacing w:val="12"/>
        </w:rPr>
        <w:t>、</w:t>
      </w:r>
      <w:r>
        <w:t>250</w:t>
      </w:r>
      <w:r>
        <w:rPr>
          <w:rFonts w:ascii="Arial" w:hAnsi="Arial" w:eastAsia="Arial"/>
        </w:rPr>
        <w:t xml:space="preserve">μ </w:t>
      </w:r>
      <w:r>
        <w:rPr>
          <w:spacing w:val="-3"/>
        </w:rPr>
        <w:t>g)为横坐标， 以对应的吸光度为纵坐标，绘制标准曲线，求得回归方程，以测定孔的吸光度代入回归方程</w:t>
      </w:r>
      <w:r>
        <w:rPr>
          <w:spacing w:val="-6"/>
        </w:rPr>
        <w:t xml:space="preserve">求得维生素 </w:t>
      </w:r>
      <w:r>
        <w:t>C</w:t>
      </w:r>
      <w:r>
        <w:rPr>
          <w:spacing w:val="-10"/>
        </w:rPr>
        <w:t xml:space="preserve"> 含量。</w:t>
      </w:r>
    </w:p>
    <w:p>
      <w:pPr>
        <w:pStyle w:val="3"/>
        <w:spacing w:before="50"/>
        <w:ind w:left="646"/>
      </w:pPr>
      <w:r>
        <w:rPr>
          <w:spacing w:val="-5"/>
        </w:rPr>
        <w:t xml:space="preserve">维生素 </w:t>
      </w:r>
      <w:r>
        <w:t>C</w:t>
      </w:r>
      <w:r>
        <w:rPr>
          <w:spacing w:val="-26"/>
        </w:rPr>
        <w:t xml:space="preserve"> 含量( </w:t>
      </w:r>
      <w:r>
        <w:t>m</w:t>
      </w:r>
      <w:r>
        <w:rPr>
          <w:spacing w:val="-74"/>
        </w:rPr>
        <w:t xml:space="preserve"> </w:t>
      </w:r>
      <w:r>
        <w:rPr>
          <w:spacing w:val="9"/>
        </w:rPr>
        <w:t>g/100</w:t>
      </w:r>
      <w:r>
        <w:rPr>
          <w:spacing w:val="-82"/>
        </w:rPr>
        <w:t xml:space="preserve"> </w:t>
      </w:r>
      <w:r>
        <w:t>g</w:t>
      </w:r>
      <w:r>
        <w:rPr>
          <w:spacing w:val="-15"/>
        </w:rPr>
        <w:t xml:space="preserve">)=( </w:t>
      </w:r>
      <w:r>
        <w:t>m</w:t>
      </w:r>
      <w:r>
        <w:rPr>
          <w:spacing w:val="-72"/>
        </w:rPr>
        <w:t xml:space="preserve"> </w:t>
      </w:r>
      <w:r>
        <w:rPr>
          <w:spacing w:val="-6"/>
          <w:sz w:val="14"/>
        </w:rPr>
        <w:t>0</w:t>
      </w:r>
      <w:r>
        <w:rPr>
          <w:spacing w:val="-6"/>
        </w:rPr>
        <w:t>×V</w:t>
      </w:r>
      <w:r>
        <w:rPr>
          <w:spacing w:val="-6"/>
          <w:sz w:val="14"/>
        </w:rPr>
        <w:t>1</w:t>
      </w:r>
      <w:r>
        <w:rPr>
          <w:spacing w:val="-6"/>
        </w:rPr>
        <w:t>)/</w:t>
      </w:r>
      <w:r>
        <w:rPr>
          <w:spacing w:val="-40"/>
        </w:rPr>
        <w:t xml:space="preserve">( </w:t>
      </w:r>
      <w:r>
        <w:t>m</w:t>
      </w:r>
      <w:r>
        <w:rPr>
          <w:spacing w:val="-81"/>
        </w:rPr>
        <w:t xml:space="preserve"> </w:t>
      </w:r>
      <w:r>
        <w:rPr>
          <w:spacing w:val="-5"/>
          <w:sz w:val="14"/>
        </w:rPr>
        <w:t>1</w:t>
      </w:r>
      <w:r>
        <w:rPr>
          <w:spacing w:val="-5"/>
        </w:rPr>
        <w:t>×V</w:t>
      </w:r>
      <w:r>
        <w:rPr>
          <w:spacing w:val="-5"/>
          <w:sz w:val="14"/>
        </w:rPr>
        <w:t>2</w:t>
      </w:r>
      <w:r>
        <w:rPr>
          <w:spacing w:val="-5"/>
        </w:rPr>
        <w:t>)×100</w:t>
      </w:r>
    </w:p>
    <w:p>
      <w:pPr>
        <w:pStyle w:val="3"/>
        <w:spacing w:before="93" w:line="360" w:lineRule="auto"/>
        <w:ind w:left="1589" w:right="639" w:hanging="629"/>
      </w:pPr>
      <w:r>
        <w:rPr>
          <w:spacing w:val="-15"/>
        </w:rPr>
        <w:t xml:space="preserve">式中： </w:t>
      </w:r>
      <w:r>
        <w:t>m</w:t>
      </w:r>
      <w:r>
        <w:rPr>
          <w:spacing w:val="-73"/>
        </w:rPr>
        <w:t xml:space="preserve"> </w:t>
      </w:r>
      <w:r>
        <w:rPr>
          <w:sz w:val="14"/>
        </w:rPr>
        <w:t>0</w:t>
      </w:r>
      <w:r>
        <w:rPr>
          <w:spacing w:val="-46"/>
          <w:sz w:val="14"/>
        </w:rPr>
        <w:t xml:space="preserve"> </w:t>
      </w:r>
      <w:r>
        <w:rPr>
          <w:spacing w:val="-4"/>
        </w:rPr>
        <w:t xml:space="preserve">=根据待测样品的吸光度值在标准曲线上查出的维生素 </w:t>
      </w:r>
      <w:r>
        <w:t>C</w:t>
      </w:r>
      <w:r>
        <w:rPr>
          <w:spacing w:val="-16"/>
        </w:rPr>
        <w:t xml:space="preserve"> 的质量(</w:t>
      </w:r>
      <w:r>
        <w:rPr>
          <w:rFonts w:ascii="Arial" w:hAnsi="Arial" w:eastAsia="Arial"/>
          <w:spacing w:val="-26"/>
        </w:rPr>
        <w:t>μ</w:t>
      </w:r>
      <w:r>
        <w:rPr>
          <w:rFonts w:ascii="Arial" w:hAnsi="Arial" w:eastAsia="Arial"/>
          <w:spacing w:val="-15"/>
        </w:rPr>
        <w:t xml:space="preserve"> </w:t>
      </w:r>
      <w:r>
        <w:rPr>
          <w:spacing w:val="-12"/>
        </w:rPr>
        <w:t xml:space="preserve">g) </w:t>
      </w:r>
      <w:r>
        <w:t>V</w:t>
      </w:r>
      <w:r>
        <w:rPr>
          <w:spacing w:val="-81"/>
        </w:rPr>
        <w:t xml:space="preserve"> </w:t>
      </w:r>
      <w:r>
        <w:rPr>
          <w:sz w:val="14"/>
        </w:rPr>
        <w:t>1</w:t>
      </w:r>
      <w:r>
        <w:rPr>
          <w:spacing w:val="-34"/>
          <w:sz w:val="14"/>
        </w:rPr>
        <w:t xml:space="preserve"> </w:t>
      </w:r>
      <w:r>
        <w:rPr>
          <w:spacing w:val="-17"/>
        </w:rPr>
        <w:t xml:space="preserve">= 待测液的总体积( </w:t>
      </w:r>
      <w:r>
        <w:rPr>
          <w:spacing w:val="-10"/>
        </w:rPr>
        <w:t>ml)</w:t>
      </w:r>
    </w:p>
    <w:p>
      <w:pPr>
        <w:spacing w:after="0" w:line="360" w:lineRule="auto"/>
        <w:sectPr>
          <w:pgSz w:w="11900" w:h="16820"/>
          <w:pgMar w:top="1660" w:right="1480" w:bottom="1260" w:left="1680" w:header="756" w:footer="1067" w:gutter="0"/>
        </w:sect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2"/>
        <w:spacing w:before="190"/>
      </w:pPr>
      <w:r>
        <w:t>注意事项：</w:t>
      </w:r>
    </w:p>
    <w:p>
      <w:pPr>
        <w:pStyle w:val="3"/>
        <w:spacing w:before="31"/>
        <w:ind w:left="120"/>
      </w:pPr>
      <w:r>
        <w:br w:type="column"/>
      </w:r>
      <w:r>
        <w:t>m</w:t>
      </w:r>
      <w:r>
        <w:rPr>
          <w:spacing w:val="-55"/>
        </w:rPr>
        <w:t xml:space="preserve"> </w:t>
      </w:r>
      <w:r>
        <w:rPr>
          <w:sz w:val="14"/>
        </w:rPr>
        <w:t xml:space="preserve">1 </w:t>
      </w:r>
      <w:r>
        <w:rPr>
          <w:spacing w:val="-21"/>
        </w:rPr>
        <w:t xml:space="preserve">= 样品质量( </w:t>
      </w:r>
      <w:r>
        <w:t>m</w:t>
      </w:r>
      <w:r>
        <w:rPr>
          <w:spacing w:val="-72"/>
        </w:rPr>
        <w:t xml:space="preserve"> </w:t>
      </w:r>
      <w:r>
        <w:t>g)</w:t>
      </w:r>
    </w:p>
    <w:p>
      <w:pPr>
        <w:pStyle w:val="3"/>
        <w:spacing w:before="131"/>
        <w:ind w:left="120"/>
      </w:pPr>
      <w:r>
        <w:t>V</w:t>
      </w:r>
      <w:r>
        <w:rPr>
          <w:spacing w:val="-81"/>
        </w:rPr>
        <w:t xml:space="preserve"> </w:t>
      </w:r>
      <w:r>
        <w:rPr>
          <w:sz w:val="14"/>
        </w:rPr>
        <w:t xml:space="preserve">2 </w:t>
      </w:r>
      <w:r>
        <w:rPr>
          <w:spacing w:val="-17"/>
        </w:rPr>
        <w:t xml:space="preserve">= 测定时取样体积( </w:t>
      </w:r>
      <w:r>
        <w:rPr>
          <w:spacing w:val="-10"/>
        </w:rPr>
        <w:t>ml)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  <w:cols w:equalWidth="0" w:num="2">
            <w:col w:w="1361" w:space="108"/>
            <w:col w:w="7271"/>
          </w:cols>
        </w:sectPr>
      </w:pPr>
    </w:p>
    <w:p>
      <w:pPr>
        <w:pStyle w:val="3"/>
        <w:spacing w:before="118"/>
        <w:ind w:left="120"/>
      </w:pPr>
      <w:r>
        <w:t>1、 上述低温试剂避免反复冻融，以免失效或效率下降。</w:t>
      </w:r>
    </w:p>
    <w:p>
      <w:pPr>
        <w:spacing w:after="0"/>
        <w:sectPr>
          <w:type w:val="continuous"/>
          <w:pgSz w:w="11900" w:h="16820"/>
          <w:pgMar w:top="1660" w:right="1480" w:bottom="1260" w:left="1680" w:header="720" w:footer="720" w:gutter="0"/>
        </w:sectPr>
      </w:pPr>
    </w:p>
    <w:p>
      <w:pPr>
        <w:pStyle w:val="3"/>
        <w:spacing w:before="144" w:line="360" w:lineRule="auto"/>
        <w:ind w:left="840" w:right="208" w:hanging="720"/>
      </w:pPr>
      <w:r>
        <w:rPr>
          <w:spacing w:val="7"/>
        </w:rPr>
        <w:t>2</w:t>
      </w:r>
      <w:r>
        <w:rPr>
          <w:spacing w:val="1"/>
        </w:rPr>
        <w:t>、 组织匀浆液(</w:t>
      </w:r>
      <w:r>
        <w:rPr>
          <w:spacing w:val="-27"/>
        </w:rPr>
        <w:t>5</w:t>
      </w:r>
      <w:r>
        <w:rPr>
          <w:spacing w:val="-11"/>
        </w:rPr>
        <w:t>×)久置或低温保存，容易产生乳白色浑浊；如果白色浑浊不明显，可以直</w:t>
      </w:r>
      <w:r>
        <w:rPr>
          <w:spacing w:val="-6"/>
        </w:rPr>
        <w:t>接使用，不影响效果；如果白色浑浊较多，应弃用。</w:t>
      </w:r>
    </w:p>
    <w:p>
      <w:pPr>
        <w:pStyle w:val="3"/>
        <w:spacing w:line="201" w:lineRule="exact"/>
        <w:ind w:left="120"/>
      </w:pPr>
      <w:r>
        <w:rPr>
          <w:spacing w:val="7"/>
        </w:rPr>
        <w:t>3</w:t>
      </w:r>
      <w:r>
        <w:rPr>
          <w:spacing w:val="-5"/>
        </w:rPr>
        <w:t xml:space="preserve">、 待测样品如不能及时测定，应置于 </w:t>
      </w:r>
      <w:r>
        <w:t>2</w:t>
      </w:r>
      <w:r>
        <w:rPr>
          <w:spacing w:val="-84"/>
        </w:rPr>
        <w:t xml:space="preserve"> </w:t>
      </w:r>
      <w:r>
        <w:t>~</w:t>
      </w:r>
      <w:r>
        <w:rPr>
          <w:spacing w:val="-86"/>
        </w:rPr>
        <w:t xml:space="preserve"> </w:t>
      </w:r>
      <w:r>
        <w:rPr>
          <w:spacing w:val="7"/>
        </w:rPr>
        <w:t>8</w:t>
      </w:r>
      <w:r>
        <w:rPr>
          <w:spacing w:val="2"/>
        </w:rPr>
        <w:t>℃保存，</w:t>
      </w:r>
      <w:r>
        <w:rPr>
          <w:spacing w:val="3"/>
        </w:rPr>
        <w:t>3</w:t>
      </w:r>
      <w:r>
        <w:rPr>
          <w:spacing w:val="-7"/>
        </w:rPr>
        <w:t xml:space="preserve"> 天内稳定。</w:t>
      </w:r>
    </w:p>
    <w:p>
      <w:pPr>
        <w:pStyle w:val="3"/>
        <w:spacing w:before="93"/>
        <w:ind w:left="120"/>
      </w:pPr>
      <w:r>
        <w:t>4、 如果样品浓度过高，应用蒸馏水稀释后重测，结果乘以稀释倍数。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5"/>
        </w:rPr>
      </w:pPr>
    </w:p>
    <w:p>
      <w:pPr>
        <w:spacing w:before="0"/>
        <w:ind w:left="120" w:right="0" w:firstLine="0"/>
        <w:jc w:val="left"/>
        <w:rPr>
          <w:sz w:val="21"/>
        </w:rPr>
      </w:pPr>
      <w:r>
        <w:rPr>
          <w:sz w:val="24"/>
        </w:rPr>
        <w:t xml:space="preserve">有效期： </w:t>
      </w:r>
      <w:r>
        <w:rPr>
          <w:sz w:val="21"/>
        </w:rPr>
        <w:t>6 个月有效。4℃运输，4℃保存。</w:t>
      </w:r>
    </w:p>
    <w:sectPr>
      <w:pgSz w:w="11900" w:h="16820"/>
      <w:pgMar w:top="1660" w:right="1480" w:bottom="1260" w:left="1680" w:header="756" w:footer="10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textAlignment w:val="auto"/>
      <w:rPr>
        <w:rFonts w:hint="eastAsia"/>
        <w:b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3703320</wp:posOffset>
              </wp:positionH>
              <wp:positionV relativeFrom="paragraph">
                <wp:posOffset>-10795</wp:posOffset>
              </wp:positionV>
              <wp:extent cx="1774825" cy="900430"/>
              <wp:effectExtent l="0" t="0" r="15875" b="1397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2515" y="469265"/>
                        <a:ext cx="177482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91.6pt;margin-top:-0.85pt;height:70.9pt;width:139.75pt;z-index:251658240;mso-width-relative:page;mso-height-relative:page;" fillcolor="#FFFFFF" filled="t" stroked="f" coordsize="21600,21600" o:gfxdata="UEsDBAoAAAAAAIdO4kAAAAAAAAAAAAAAAAAEAAAAZHJzL1BLAwQUAAAACACHTuJAkXz6KdgAAAAK&#10;AQAADwAAAGRycy9kb3ducmV2LnhtbE2Py26DMBBF95X6D9ZE6qZKDDQBSjCRWqlVt3l8wIAdQMVj&#10;hJ2Q/H2nq3Y3ozm6c265u9lBXM3ke0cK4lUEwlDjdE+tgtPxY5mD8AFJ4+DIKLgbD7vq8aHEQruZ&#10;9uZ6CK3gEPIFKuhCGAspfdMZi37lRkN8O7vJYuB1aqWecOZwO8gkilJpsSf+0OFo3jvTfB8uVsH5&#10;a37evM71Zzhl+3X6hn1Wu7tST4s42oII5hb+YPjVZ3Wo2Kl2F9JeDAo2+UvCqIJlnIFgIE8THmom&#10;11EMsirl/wrVD1BLAwQUAAAACACHTuJAY51Kv8gBAABUAwAADgAAAGRycy9lMm9Eb2MueG1srVPB&#10;bhMxEL0j8Q+W72Q3S5KmUTaVoAoXBEiFD3C83l1Ltscau9kNHwB/wIkLd74r39Gxk7bQ3hA5OGP7&#10;zZt5b7zrq9EatlcYNLiaTyclZ8pJaLTrav7l8/bVkrMQhWuEAadqflCBX21evlgPfqUq6ME0ChmR&#10;uLAafM37GP2qKILslRVhAl45umwBrYi0xa5oUAzEbk1RleWiGAAbjyBVCHR6fbrkm8zftkrGj20b&#10;VGSm5tRbzCvmdZfWYrMWqw6F77U8tyH+oQsrtKOiD1TXIgp2i/oZldUSIUAbJxJsAW2rpcoaSM20&#10;fKLmphdeZS1kTvAPNoX/Rys/7D8h003NK86csDSi44/vx5+/j7++sUWyZ/BhRagbT7g4voGRxnx/&#10;HugwqR5btOmf9DC6ny2X1Xw65+xA8eKyWsxPPqsxMpnyLy5mhOBMEuCyLGev8yCKRyKPIb5TYFkK&#10;ao40x2yv2L8PkZoi6D0k1Q1gdLPVxuQNdru3Btle0My3+ZfKU8pfMOPYQNXn1EfKcpDyTzjjCJ50&#10;n/SlKI678WzGDpoDeUGPnjrrAb9yJpykoOaRs1uPuuvpJpuUWWh0ufz5maW38ec+13r8GDZ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Xz6KdgAAAAKAQAADwAAAAAAAAABACAAAAAiAAAAZHJzL2Rv&#10;d25yZXYueG1sUEsBAhQAFAAAAAgAh07iQGOdSr/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spacing w:line="14" w:lineRule="auto"/>
      <w:rPr>
        <w:rFonts w:hint="eastAsia"/>
        <w:b/>
        <w:sz w:val="32"/>
        <w:szCs w:val="32"/>
      </w:rPr>
    </w:pPr>
  </w:p>
  <w:p>
    <w:pPr>
      <w:pStyle w:val="3"/>
      <w:spacing w:line="14" w:lineRule="auto"/>
      <w:rPr>
        <w:rFonts w:hint="eastAsia"/>
        <w:b/>
        <w:sz w:val="32"/>
        <w:szCs w:val="32"/>
      </w:rPr>
    </w:pPr>
    <w:r>
      <w:rPr>
        <w:sz w:val="32"/>
      </w:rPr>
      <w:pict>
        <v:shape id="PowerPlusWaterMarkObject133041" o:spid="_x0000_s2055" o:spt="136" type="#_x0000_t136" style="position:absolute;left:0pt;height:69pt;width:548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65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2019-04-17T03:25:00Z</dcterms:created>
  <dc:creator>xbany</dc:creator>
  <cp:lastModifiedBy>Cute  princess</cp:lastModifiedBy>
  <dcterms:modified xsi:type="dcterms:W3CDTF">2019-04-17T03:45:46Z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