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535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PG9eE2QAAAAwB&#10;AAAPAAAAAAAAAAEAIAAAACIAAABkcnMvZG93bnJldi54bWxQSwECFAAUAAAACACHTuJArjPee+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2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ajorEastAsia" w:hAnsiTheme="majorEastAsia" w:eastAsiaTheme="majorEastAsia" w:cstheme="majorEastAsia"/>
          <w:sz w:val="23"/>
        </w:rPr>
        <w:sectPr>
          <w:headerReference r:id="rId3" w:type="default"/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3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</w:rPr>
        <w:t>产品</w:t>
      </w:r>
      <w:r>
        <w:rPr>
          <w:rFonts w:hint="eastAsia" w:asciiTheme="majorEastAsia" w:hAnsiTheme="majorEastAsia" w:eastAsiaTheme="majorEastAsia" w:cstheme="majorEastAsia"/>
          <w:lang w:eastAsia="zh-CN"/>
        </w:rPr>
        <w:t>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50" w:lineRule="exact"/>
        <w:ind w:left="202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30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  <w:r>
        <w:rPr>
          <w:rFonts w:hint="eastAsia" w:asciiTheme="majorEastAsia" w:hAnsiTheme="majorEastAsia" w:eastAsiaTheme="majorEastAsia" w:cstheme="majorEastAsia"/>
          <w:b/>
          <w:sz w:val="30"/>
        </w:rPr>
        <w:t>网状纤维染色液(改良 Gordon-Sweets 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30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1606" w:space="40"/>
            <w:col w:w="7474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247" w:firstLine="421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网状纤维(Reticular</w:t>
      </w:r>
      <w:r>
        <w:rPr>
          <w:rFonts w:hint="eastAsia" w:asciiTheme="majorEastAsia" w:hAnsiTheme="majorEastAsia" w:eastAsiaTheme="majorEastAsia" w:cstheme="majorEastAsia"/>
          <w:spacing w:val="56"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>fiber)是网状结缔组织内的一种纤维，由网状细胞所产生，直径多</w:t>
      </w:r>
      <w:r>
        <w:rPr>
          <w:rFonts w:hint="eastAsia" w:asciiTheme="majorEastAsia" w:hAnsiTheme="majorEastAsia" w:eastAsiaTheme="majorEastAsia" w:cstheme="majorEastAsia"/>
          <w:spacing w:val="-2"/>
        </w:rPr>
        <w:t xml:space="preserve">在 </w:t>
      </w:r>
      <w:r>
        <w:rPr>
          <w:rFonts w:hint="eastAsia" w:asciiTheme="majorEastAsia" w:hAnsiTheme="majorEastAsia" w:eastAsiaTheme="majorEastAsia" w:cstheme="majorEastAsia"/>
        </w:rPr>
        <w:t>0.2～1.0μm，有韧性而没有弹性。网状纤维的染色方法很多，但染色原理基本一致，大</w:t>
      </w:r>
      <w:r>
        <w:rPr>
          <w:rFonts w:hint="eastAsia" w:asciiTheme="majorEastAsia" w:hAnsiTheme="majorEastAsia" w:eastAsiaTheme="majorEastAsia" w:cstheme="majorEastAsia"/>
          <w:spacing w:val="-1"/>
        </w:rPr>
        <w:t xml:space="preserve">都采用氨银浸法。改良 </w:t>
      </w:r>
      <w:r>
        <w:rPr>
          <w:rFonts w:hint="eastAsia" w:asciiTheme="majorEastAsia" w:hAnsiTheme="majorEastAsia" w:eastAsiaTheme="majorEastAsia" w:cstheme="majorEastAsia"/>
        </w:rPr>
        <w:t>Gordon-Sweets 染色原理是利用氨银液易被组织吸附与组织的蛋白质结合，经甲醛还原成黑色或棕黑色的金属银，沉积于组织内及其表面。传统方法中还原后先采用氯化金调色，再用硫代硫酸钠溶液洗去组织上未还原的银盐，本改良法省略该步骤， 使网状纤维对比得更清晰。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104" w:firstLine="421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pacing w:val="-1"/>
        </w:rPr>
        <w:t xml:space="preserve">网状纤维染色液(改良 </w:t>
      </w:r>
      <w:r>
        <w:rPr>
          <w:rFonts w:hint="eastAsia" w:asciiTheme="majorEastAsia" w:hAnsiTheme="majorEastAsia" w:eastAsiaTheme="majorEastAsia" w:cstheme="majorEastAsia"/>
        </w:rPr>
        <w:t>Gordon-Sweets</w:t>
      </w:r>
      <w:r>
        <w:rPr>
          <w:rFonts w:hint="eastAsia" w:asciiTheme="majorEastAsia" w:hAnsiTheme="majorEastAsia" w:eastAsiaTheme="majorEastAsia" w:cstheme="majorEastAsia"/>
          <w:spacing w:val="-2"/>
        </w:rPr>
        <w:t xml:space="preserve"> 法)主要经过氧化、漂白、媒染、浸银、还原、复染等步骤，与改良 </w:t>
      </w:r>
      <w:r>
        <w:rPr>
          <w:rFonts w:hint="eastAsia" w:asciiTheme="majorEastAsia" w:hAnsiTheme="majorEastAsia" w:eastAsiaTheme="majorEastAsia" w:cstheme="majorEastAsia"/>
        </w:rPr>
        <w:t xml:space="preserve">Gomori 法不同之处在于前者采用酸性氧化剂和核固红复染液。冰冻切片、低温切片和火棉胶切片均可用于网状纤维染色。各种固定液均可采用，重金属汞 </w:t>
      </w:r>
      <w:r>
        <w:rPr>
          <w:rFonts w:hint="eastAsia" w:asciiTheme="majorEastAsia" w:hAnsiTheme="majorEastAsia" w:eastAsiaTheme="majorEastAsia" w:cstheme="majorEastAsia"/>
          <w:spacing w:val="-1"/>
        </w:rPr>
        <w:t>盐或锇盐固定液偶尔会产生一些非特异性银背景。常用于鉴别肿瘤的性质和来源、癌与肉瘤、</w:t>
      </w:r>
      <w:r>
        <w:rPr>
          <w:rFonts w:hint="eastAsia" w:asciiTheme="majorEastAsia" w:hAnsiTheme="majorEastAsia" w:eastAsiaTheme="majorEastAsia" w:cstheme="majorEastAsia"/>
        </w:rPr>
        <w:t>淋巴肉瘤与网状细胞肉瘤、血管内皮瘤与血管外皮瘤、骨尤文瘤与骨网状细胞肉瘤、脑膜瘤 与星形细胞瘤、恶性神经鞘瘤及早期浸润癌等。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产品组成：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ajorEastAsia" w:hAnsiTheme="majorEastAsia" w:eastAsiaTheme="majorEastAsia" w:cstheme="majorEastAsia"/>
          <w:sz w:val="24"/>
        </w:rPr>
        <w:sectPr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25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1352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试剂</w:t>
      </w:r>
      <w:r>
        <w:rPr>
          <w:rFonts w:hint="eastAsia" w:asciiTheme="majorEastAsia" w:hAnsiTheme="majorEastAsia" w:eastAsiaTheme="majorEastAsia" w:cstheme="majorEastAsia"/>
          <w:spacing w:val="-3"/>
        </w:rPr>
        <w:t xml:space="preserve">(A):Gordon- </w:t>
      </w:r>
      <w:r>
        <w:rPr>
          <w:rFonts w:hint="eastAsia" w:asciiTheme="majorEastAsia" w:hAnsiTheme="majorEastAsia" w:eastAsiaTheme="majorEastAsia" w:cstheme="majorEastAsia"/>
        </w:rPr>
        <w:t>Sweets</w:t>
      </w:r>
      <w:r>
        <w:rPr>
          <w:rFonts w:hint="eastAsia" w:asciiTheme="majorEastAsia" w:hAnsiTheme="majorEastAsia" w:eastAsiaTheme="majorEastAsia" w:cstheme="majorEastAsia"/>
          <w:spacing w:val="14"/>
        </w:rPr>
        <w:t xml:space="preserve"> 氧化剂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357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A1: GS 氧化剂 A A2: GS 氧化剂 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0" w:line="350" w:lineRule="exact"/>
        <w:ind w:left="707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sz w:val="19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  <w:r>
        <w:rPr>
          <w:rFonts w:hint="eastAsia" w:asciiTheme="majorEastAsia" w:hAnsiTheme="majorEastAsia" w:eastAsiaTheme="majorEastAsia" w:cstheme="majorEastAsia"/>
          <w:sz w:val="19"/>
        </w:rPr>
        <w:t>6×50ml</w:t>
      </w:r>
    </w:p>
    <w:p>
      <w:pPr>
        <w:pStyle w:val="3"/>
        <w:keepNext w:val="0"/>
        <w:keepLines w:val="0"/>
        <w:pageBreakBefore w:val="0"/>
        <w:widowControl w:val="0"/>
        <w:tabs>
          <w:tab w:val="left" w:pos="18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50" w:lineRule="exact"/>
        <w:ind w:left="827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25ml</w:t>
      </w:r>
      <w:r>
        <w:rPr>
          <w:rFonts w:hint="eastAsia" w:asciiTheme="majorEastAsia" w:hAnsiTheme="majorEastAsia" w:eastAsiaTheme="majorEastAsia" w:cstheme="majorEastAsia"/>
        </w:rPr>
        <w:tab/>
      </w:r>
      <w:r>
        <w:rPr>
          <w:rFonts w:hint="eastAsia" w:asciiTheme="majorEastAsia" w:hAnsiTheme="majorEastAsia" w:eastAsiaTheme="majorEastAsia" w:cstheme="majorEastAsia"/>
          <w:position w:val="-2"/>
        </w:rPr>
        <w:t>RT</w:t>
      </w:r>
    </w:p>
    <w:p>
      <w:pPr>
        <w:pStyle w:val="3"/>
        <w:keepNext w:val="0"/>
        <w:keepLines w:val="0"/>
        <w:pageBreakBefore w:val="0"/>
        <w:widowControl w:val="0"/>
        <w:tabs>
          <w:tab w:val="left" w:pos="18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ind w:left="827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25ml</w:t>
      </w:r>
      <w:r>
        <w:rPr>
          <w:rFonts w:hint="eastAsia" w:asciiTheme="majorEastAsia" w:hAnsiTheme="majorEastAsia" w:eastAsiaTheme="majorEastAsia" w:cstheme="majorEastAsia"/>
        </w:rPr>
        <w:tab/>
      </w:r>
      <w:r>
        <w:rPr>
          <w:rFonts w:hint="eastAsia" w:asciiTheme="majorEastAsia" w:hAnsiTheme="majorEastAsia" w:eastAsiaTheme="majorEastAsia" w:cstheme="majorEastAsia"/>
          <w:position w:val="3"/>
        </w:rPr>
        <w:t>RT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ajorEastAsia" w:hAnsiTheme="majorEastAsia" w:eastAsiaTheme="majorEastAsia" w:cstheme="majorEastAsia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3">
            <w:col w:w="2967" w:space="40"/>
            <w:col w:w="1983" w:space="39"/>
            <w:col w:w="4091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1361" w:right="958"/>
        <w:jc w:val="center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临用前，取 A1、A2 等量混合即为 Gordon-Sweets 氧化剂，即配即用。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4"/>
        </w:rPr>
      </w:pPr>
    </w:p>
    <w:tbl>
      <w:tblPr>
        <w:tblStyle w:val="6"/>
        <w:tblW w:w="6621" w:type="dxa"/>
        <w:tblInd w:w="13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80"/>
        <w:gridCol w:w="1319"/>
        <w:gridCol w:w="13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398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0" w:lineRule="exact"/>
              <w:ind w:left="5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试剂(B): 草酸溶液</w:t>
            </w:r>
          </w:p>
        </w:tc>
        <w:tc>
          <w:tcPr>
            <w:tcW w:w="131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0" w:lineRule="exact"/>
              <w:ind w:right="243"/>
              <w:jc w:val="righ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50ml</w:t>
            </w:r>
          </w:p>
        </w:tc>
        <w:tc>
          <w:tcPr>
            <w:tcW w:w="1322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0" w:lineRule="exact"/>
              <w:ind w:left="246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98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0" w:line="350" w:lineRule="exact"/>
              <w:ind w:left="5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试剂(C): 硫酸铁铵溶液</w:t>
            </w:r>
          </w:p>
        </w:tc>
        <w:tc>
          <w:tcPr>
            <w:tcW w:w="131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350" w:lineRule="exact"/>
              <w:ind w:right="243"/>
              <w:jc w:val="righ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50ml</w:t>
            </w:r>
          </w:p>
        </w:tc>
        <w:tc>
          <w:tcPr>
            <w:tcW w:w="1322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0" w:line="350" w:lineRule="exact"/>
              <w:ind w:left="246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98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0" w:lineRule="exact"/>
              <w:ind w:left="5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试剂(D): Gordon-Sweets 银氨溶液</w:t>
            </w:r>
          </w:p>
        </w:tc>
        <w:tc>
          <w:tcPr>
            <w:tcW w:w="131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0" w:lineRule="exact"/>
              <w:ind w:right="243"/>
              <w:jc w:val="righ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50ml</w:t>
            </w:r>
          </w:p>
        </w:tc>
        <w:tc>
          <w:tcPr>
            <w:tcW w:w="1322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" w:line="350" w:lineRule="exact"/>
              <w:ind w:left="246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4℃ 避 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98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0" w:lineRule="exact"/>
              <w:ind w:left="5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试剂(E): Gordon-Sweets 还原剂</w:t>
            </w:r>
          </w:p>
        </w:tc>
        <w:tc>
          <w:tcPr>
            <w:tcW w:w="131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0" w:lineRule="exact"/>
              <w:ind w:right="243"/>
              <w:jc w:val="righ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50ml</w:t>
            </w:r>
          </w:p>
        </w:tc>
        <w:tc>
          <w:tcPr>
            <w:tcW w:w="1322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0" w:lineRule="exact"/>
              <w:ind w:left="246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98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line="350" w:lineRule="exact"/>
              <w:ind w:left="5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试剂(F): 核固红染色液</w:t>
            </w:r>
          </w:p>
        </w:tc>
        <w:tc>
          <w:tcPr>
            <w:tcW w:w="131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line="350" w:lineRule="exact"/>
              <w:ind w:right="243"/>
              <w:jc w:val="righ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50ml</w:t>
            </w:r>
          </w:p>
        </w:tc>
        <w:tc>
          <w:tcPr>
            <w:tcW w:w="1322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350" w:lineRule="exact"/>
              <w:ind w:left="246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</w:rPr>
              <w:t>RT 避 光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3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1、10%福尔马林固定液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pacing w:val="-1"/>
        </w:rPr>
        <w:t>2</w:t>
      </w:r>
      <w:r>
        <w:rPr>
          <w:rFonts w:hint="eastAsia" w:asciiTheme="majorEastAsia" w:hAnsiTheme="majorEastAsia" w:eastAsiaTheme="majorEastAsia" w:cstheme="majorEastAsia"/>
        </w:rPr>
        <w:t>、染色架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pacing w:val="-1"/>
        </w:rPr>
        <w:t>3</w:t>
      </w:r>
      <w:r>
        <w:rPr>
          <w:rFonts w:hint="eastAsia" w:asciiTheme="majorEastAsia" w:hAnsiTheme="majorEastAsia" w:eastAsiaTheme="majorEastAsia" w:cstheme="majorEastAsia"/>
        </w:rPr>
        <w:t>、蒸馏水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25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18"/>
        </w:rPr>
        <w:sectPr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350" w:lineRule="exact"/>
        <w:ind w:left="405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22"/>
        </w:rPr>
      </w:pPr>
      <w:r>
        <w:rPr>
          <w:rFonts w:hint="eastAsia" w:asciiTheme="majorEastAsia" w:hAnsiTheme="majorEastAsia" w:eastAsiaTheme="majorEastAsia" w:cstheme="majorEastAsia"/>
          <w:b/>
          <w:sz w:val="24"/>
        </w:rPr>
        <w:t>操作步骤</w:t>
      </w:r>
      <w:r>
        <w:rPr>
          <w:rFonts w:hint="eastAsia" w:asciiTheme="majorEastAsia" w:hAnsiTheme="majorEastAsia" w:eastAsiaTheme="majorEastAsia" w:cstheme="majorEastAsia"/>
          <w:sz w:val="21"/>
        </w:rPr>
        <w:t>（仅供参考）</w:t>
      </w:r>
      <w:r>
        <w:rPr>
          <w:rFonts w:hint="eastAsia" w:asciiTheme="majorEastAsia" w:hAnsiTheme="majorEastAsia" w:eastAsiaTheme="majorEastAsia" w:cstheme="majorEastAsia"/>
          <w:b/>
          <w:sz w:val="22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1、组织固定于 10%福尔马林固定液，常规脱水包埋。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2、切片厚 4μm，常规脱蜡至水。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350" w:lineRule="exact"/>
        <w:ind w:right="1089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3、把切片平置在染色架上，滴入配制好的 Gordon-Sweets 氧化剂，氧化 5min。4、稍水洗。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5、草酸溶液漂白 1～2min。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6、流水冲洗 2min，蒸馏水稍洗。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7、硫酸铁铵溶液媒染 5min。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8、稍水洗，蒸馏水稍洗。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right="4239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9、滴加 Gordon-Sweets 银氨溶液染色 3min。10、蒸馏水稍洗。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0" w:line="350" w:lineRule="exact"/>
        <w:ind w:right="3068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11、Gordon-Sweets 还原剂还原 1min，流水冲洗 10min。12、核固红染色液染细胞核 5～10min，稍水洗。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pacing w:val="-1"/>
        </w:rPr>
        <w:t>13</w:t>
      </w:r>
      <w:r>
        <w:rPr>
          <w:rFonts w:hint="eastAsia" w:asciiTheme="majorEastAsia" w:hAnsiTheme="majorEastAsia" w:eastAsiaTheme="majorEastAsia" w:cstheme="majorEastAsia"/>
        </w:rPr>
        <w:t>、常规脱水透明。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5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pacing w:val="-1"/>
        </w:rPr>
        <w:t>14</w:t>
      </w:r>
      <w:r>
        <w:rPr>
          <w:rFonts w:hint="eastAsia" w:asciiTheme="majorEastAsia" w:hAnsiTheme="majorEastAsia" w:eastAsiaTheme="majorEastAsia" w:cstheme="majorEastAsia"/>
        </w:rPr>
        <w:t>、中性树胶封固。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1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ajorEastAsia" w:hAnsiTheme="majorEastAsia" w:eastAsiaTheme="majorEastAsia" w:cstheme="majorEastAsia"/>
          <w:sz w:val="17"/>
        </w:rPr>
        <w:sectPr>
          <w:pgSz w:w="11900" w:h="16840"/>
          <w:pgMar w:top="1600" w:right="1100" w:bottom="280" w:left="168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350" w:lineRule="exact"/>
        <w:textAlignment w:val="auto"/>
        <w:rPr>
          <w:rFonts w:hint="eastAsia" w:asciiTheme="majorEastAsia" w:hAnsiTheme="majorEastAsia" w:eastAsiaTheme="majorEastAsia" w:cstheme="majorEastAsia"/>
          <w:lang w:eastAsia="zh-CN"/>
        </w:rPr>
      </w:pPr>
      <w:r>
        <w:rPr>
          <w:rFonts w:hint="eastAsia" w:asciiTheme="majorEastAsia" w:hAnsiTheme="majorEastAsia" w:eastAsiaTheme="majorEastAsia" w:cstheme="majorEastAsia"/>
        </w:rPr>
        <w:t>染色结</w:t>
      </w:r>
      <w:r>
        <w:rPr>
          <w:rFonts w:hint="eastAsia" w:asciiTheme="majorEastAsia" w:hAnsiTheme="majorEastAsia" w:eastAsiaTheme="majorEastAsia" w:cstheme="majorEastAsia"/>
          <w:lang w:eastAsia="zh-CN"/>
        </w:rPr>
        <w:t>果：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26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-8" w:right="38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网状纤维胶原纤维细 胞 核 胞质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26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黑色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350" w:lineRule="exact"/>
        <w:ind w:right="3292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pacing w:val="-4"/>
        </w:rPr>
        <w:t>黄色至黄棕色</w:t>
      </w:r>
      <w:r>
        <w:rPr>
          <w:rFonts w:hint="eastAsia" w:asciiTheme="majorEastAsia" w:hAnsiTheme="majorEastAsia" w:eastAsiaTheme="majorEastAsia" w:cstheme="majorEastAsia"/>
        </w:rPr>
        <w:t>红色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7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淡黄色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ajorEastAsia" w:hAnsiTheme="majorEastAsia" w:eastAsiaTheme="majorEastAsia" w:cstheme="majorEastAsia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3">
            <w:col w:w="1606" w:space="40"/>
            <w:col w:w="873" w:space="1642"/>
            <w:col w:w="4959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1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350" w:lineRule="exact"/>
        <w:textAlignment w:val="auto"/>
        <w:rPr>
          <w:rFonts w:hint="eastAsia" w:asciiTheme="majorEastAsia" w:hAnsiTheme="majorEastAsia" w:eastAsiaTheme="majorEastAsia" w:cstheme="majorEastAsia"/>
          <w:sz w:val="22"/>
        </w:rPr>
      </w:pPr>
      <w:r>
        <w:rPr>
          <w:rFonts w:hint="eastAsia" w:asciiTheme="majorEastAsia" w:hAnsiTheme="majorEastAsia" w:eastAsiaTheme="majorEastAsia" w:cstheme="majorEastAsia"/>
        </w:rPr>
        <w:t>注意事项</w:t>
      </w:r>
      <w:r>
        <w:rPr>
          <w:rFonts w:hint="eastAsia" w:asciiTheme="majorEastAsia" w:hAnsiTheme="majorEastAsia" w:eastAsiaTheme="majorEastAsia" w:cstheme="majorEastAsia"/>
          <w:sz w:val="22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1、玻璃器皿必须用洗涤液浸泡 1 天，自来水冲洗干净，蒸馏水冲洗 2  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347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2、10%福尔马林固定液是较为适合的固定液，不宜采用含汞的固定剂如 Zenker 液，否则易导致切片非特异性沉淀。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3" w:line="350" w:lineRule="exact"/>
        <w:ind w:right="483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3、Gordon-Sweets 氨银溶液不太稳定，对光的敏感性强，应 4℃避免保存，恢复至室温后使用。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4、为了您的安全和健康，请穿实验服并戴一次性手套操作。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</w:rPr>
        <w:t xml:space="preserve">有效期： </w:t>
      </w:r>
      <w:r>
        <w:rPr>
          <w:rFonts w:hint="eastAsia" w:asciiTheme="majorEastAsia" w:hAnsiTheme="majorEastAsia" w:eastAsiaTheme="majorEastAsia" w:cstheme="majorEastAsia"/>
          <w:sz w:val="21"/>
        </w:rPr>
        <w:t>3 个月有效。</w:t>
      </w:r>
    </w:p>
    <w:sectPr>
      <w:type w:val="continuous"/>
      <w:pgSz w:w="11900" w:h="16840"/>
      <w:pgMar w:top="660" w:right="11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34708" o:spid="_x0000_s2050" o:spt="136" type="#_x0000_t136" style="position:absolute;left:0pt;height:72pt;width:572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3930650</wp:posOffset>
              </wp:positionH>
              <wp:positionV relativeFrom="paragraph">
                <wp:posOffset>-11430</wp:posOffset>
              </wp:positionV>
              <wp:extent cx="1857375" cy="885825"/>
              <wp:effectExtent l="0" t="0" r="9525" b="9525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97450" y="458470"/>
                        <a:ext cx="185737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9.5pt;margin-top:-0.9pt;height:69.75pt;width:146.25pt;z-index:251658240;mso-width-relative:page;mso-height-relative:page;" fillcolor="#FFFFFF" filled="t" stroked="f" coordsize="21600,21600" o:gfxdata="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mbVjDYAAAACgEAAA8AAAAAAAAAAQAgAAAAIgAAAGRycy9kb3du&#10;cmV2LnhtbFBLAQIUABQAAAAIAIdO4kC+FDrIxgEAAFQDAAAOAAAAAAAAAAEAIAAAACc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A15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微软雅黑" w:hAnsi="微软雅黑" w:eastAsia="微软雅黑" w:cs="微软雅黑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05"/>
    </w:pPr>
    <w:rPr>
      <w:rFonts w:ascii="微软雅黑" w:hAnsi="微软雅黑" w:eastAsia="微软雅黑" w:cs="微软雅黑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pPr>
      <w:spacing w:line="314" w:lineRule="exact"/>
    </w:pPr>
    <w:rPr>
      <w:rFonts w:ascii="微软雅黑" w:hAnsi="微软雅黑" w:eastAsia="微软雅黑" w:cs="微软雅黑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2019-07-29T01:35:00Z</dcterms:created>
  <dc:creator>Administrator</dc:creator>
  <cp:lastModifiedBy>Cute  princess</cp:lastModifiedBy>
  <dcterms:modified xsi:type="dcterms:W3CDTF">2019-07-29T01:40:57Z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2019-07-29T00:00:00Z</vt:filetime>
  </property>
  <property fmtid="{D5CDD505-2E9C-101B-9397-08002B2CF9AE}" pid="5" name="KSOProductBuildVer">
    <vt:lpwstr>2052-11.1.0.8894</vt:lpwstr>
  </property>
</Properties>
</file>