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spacing w:before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蔗糖咪唑溶液</w:t>
      </w:r>
      <w:r>
        <w:rPr>
          <w:rFonts w:hint="eastAsia" w:ascii="宋体" w:hAnsi="宋体" w:eastAsia="宋体" w:cs="宋体"/>
          <w:b/>
          <w:sz w:val="32"/>
        </w:rPr>
        <w:t>(0.4mol/L,pH7.0)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277"/>
            <w:col w:w="70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74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蔗糖咪</w:t>
      </w:r>
      <w:r>
        <w:rPr>
          <w:rFonts w:hint="eastAsia" w:ascii="宋体" w:hAnsi="宋体" w:eastAsia="宋体" w:cs="宋体"/>
          <w:w w:val="105"/>
        </w:rPr>
        <w:t>唑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(0.4mol/L,pH7.0)</w:t>
      </w:r>
      <w:r>
        <w:rPr>
          <w:rFonts w:hint="eastAsia" w:ascii="宋体" w:hAnsi="宋体" w:eastAsia="宋体" w:cs="宋体"/>
          <w:w w:val="105"/>
        </w:rPr>
        <w:t xml:space="preserve">由 </w:t>
      </w:r>
      <w:r>
        <w:rPr>
          <w:rFonts w:hint="eastAsia" w:ascii="宋体" w:hAnsi="宋体" w:eastAsia="宋体" w:cs="宋体"/>
          <w:w w:val="105"/>
        </w:rPr>
        <w:t xml:space="preserve">0.4M </w:t>
      </w:r>
      <w:r>
        <w:rPr>
          <w:rFonts w:hint="eastAsia" w:ascii="宋体" w:hAnsi="宋体" w:eastAsia="宋体" w:cs="宋体"/>
          <w:w w:val="105"/>
        </w:rPr>
        <w:t>蔗糖、</w:t>
      </w:r>
      <w:r>
        <w:rPr>
          <w:rFonts w:hint="eastAsia" w:ascii="宋体" w:hAnsi="宋体" w:eastAsia="宋体" w:cs="宋体"/>
          <w:w w:val="105"/>
        </w:rPr>
        <w:t>2mMEDTA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25mM </w:t>
      </w:r>
      <w:r>
        <w:rPr>
          <w:rFonts w:hint="eastAsia" w:ascii="宋体" w:hAnsi="宋体" w:eastAsia="宋体" w:cs="宋体"/>
          <w:w w:val="105"/>
        </w:rPr>
        <w:t>咪</w:t>
      </w:r>
      <w:r>
        <w:rPr>
          <w:rFonts w:hint="eastAsia" w:ascii="宋体" w:hAnsi="宋体" w:eastAsia="宋体" w:cs="宋体"/>
          <w:w w:val="105"/>
        </w:rPr>
        <w:t>唑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成，主要用于从酵母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胞中分离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膜。</w:t>
      </w:r>
    </w:p>
    <w:p>
      <w:pPr>
        <w:pStyle w:val="3"/>
        <w:spacing w:before="4"/>
        <w:rPr>
          <w:rFonts w:hint="eastAsia" w:ascii="宋体" w:hAnsi="宋体" w:eastAsia="宋体" w:cs="宋体"/>
          <w:sz w:val="2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588"/>
          <w:tab w:val="left" w:pos="4730"/>
        </w:tabs>
        <w:ind w:right="6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蔗糖咪</w:t>
      </w:r>
      <w:r>
        <w:rPr>
          <w:rFonts w:hint="eastAsia" w:ascii="宋体" w:hAnsi="宋体" w:eastAsia="宋体" w:cs="宋体"/>
        </w:rPr>
        <w:t>唑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(0.4mol/L,pH7.0)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冷至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3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7652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3797935</wp:posOffset>
              </wp:positionH>
              <wp:positionV relativeFrom="paragraph">
                <wp:posOffset>-635</wp:posOffset>
              </wp:positionV>
              <wp:extent cx="1913890" cy="875030"/>
              <wp:effectExtent l="0" t="0" r="1016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4735" y="469265"/>
                        <a:ext cx="191389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05pt;margin-top:-0.05pt;height:68.9pt;width:150.7pt;z-index:251658240;mso-width-relative:page;mso-height-relative:page;" fillcolor="#FFFFFF" filled="t" stroked="f" coordsize="21600,21600" o:gfxdata="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qNT1zXAAAACQEAAA8AAAAAAAAAAQAgAAAAIgAAAGRycy9k&#10;b3ducmV2LnhtbFBLAQIUABQAAAAIAIdO4kB+Zh7z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A3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2019-04-22T05:50:00Z</dcterms:created>
  <dc:creator>94099</dc:creator>
  <cp:lastModifiedBy>Cute  princess</cp:lastModifiedBy>
  <dcterms:modified xsi:type="dcterms:W3CDTF">2019-04-22T05:52:05Z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