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jc w:val="center"/>
        <w:textAlignment w:val="auto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改良MacConaill  铅苏木素染色液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9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right="286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</w:t>
      </w:r>
      <w:r>
        <w:rPr>
          <w:rFonts w:hint="eastAsia" w:ascii="宋体" w:hAnsi="宋体" w:eastAsia="宋体" w:cs="宋体"/>
        </w:rPr>
        <w:t>(Hematoxylin)</w:t>
      </w:r>
      <w:r>
        <w:rPr>
          <w:rFonts w:hint="eastAsia" w:ascii="宋体" w:hAnsi="宋体" w:eastAsia="宋体" w:cs="宋体"/>
        </w:rPr>
        <w:t>和伊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(Eosin)</w:t>
      </w:r>
      <w:r>
        <w:rPr>
          <w:rFonts w:hint="eastAsia" w:ascii="宋体" w:hAnsi="宋体" w:eastAsia="宋体" w:cs="宋体"/>
        </w:rPr>
        <w:t>联</w:t>
      </w:r>
      <w:r>
        <w:rPr>
          <w:rFonts w:hint="eastAsia" w:ascii="宋体" w:hAnsi="宋体" w:eastAsia="宋体" w:cs="宋体"/>
        </w:rPr>
        <w:t>合染色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 xml:space="preserve">称 </w:t>
      </w:r>
      <w:r>
        <w:rPr>
          <w:rFonts w:hint="eastAsia" w:ascii="宋体" w:hAnsi="宋体" w:eastAsia="宋体" w:cs="宋体"/>
        </w:rPr>
        <w:t xml:space="preserve">HE </w:t>
      </w:r>
      <w:r>
        <w:rPr>
          <w:rFonts w:hint="eastAsia" w:ascii="宋体" w:hAnsi="宋体" w:eastAsia="宋体" w:cs="宋体"/>
        </w:rPr>
        <w:t>染色，是病理学和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学最常用的一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染色方法。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碱性天然染料，可使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胞核内染色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的主要成分是</w:t>
      </w:r>
      <w:r>
        <w:rPr>
          <w:rFonts w:hint="eastAsia" w:ascii="宋体" w:hAnsi="宋体" w:eastAsia="宋体" w:cs="宋体"/>
        </w:rPr>
        <w:t>DNA</w:t>
      </w:r>
      <w:r>
        <w:rPr>
          <w:rFonts w:hint="eastAsia" w:ascii="宋体" w:hAnsi="宋体" w:eastAsia="宋体" w:cs="宋体"/>
        </w:rPr>
        <w:t xml:space="preserve">，在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的双螺旋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木精碱性染料以离子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合而被染色。改良</w:t>
      </w:r>
      <w:r>
        <w:rPr>
          <w:rFonts w:hint="eastAsia" w:ascii="宋体" w:hAnsi="宋体" w:eastAsia="宋体" w:cs="宋体"/>
        </w:rPr>
        <w:t xml:space="preserve">MacConaill </w:t>
      </w:r>
      <w:r>
        <w:rPr>
          <w:rFonts w:hint="eastAsia" w:ascii="宋体" w:hAnsi="宋体" w:eastAsia="宋体" w:cs="宋体"/>
        </w:rPr>
        <w:t>铅苏</w:t>
      </w:r>
      <w:r>
        <w:rPr>
          <w:rFonts w:hint="eastAsia" w:ascii="宋体" w:hAnsi="宋体" w:eastAsia="宋体" w:cs="宋体"/>
        </w:rPr>
        <w:t>木素染色液以</w:t>
      </w:r>
      <w:r>
        <w:rPr>
          <w:rFonts w:hint="eastAsia" w:ascii="宋体" w:hAnsi="宋体" w:eastAsia="宋体" w:cs="宋体"/>
        </w:rPr>
        <w:t>铅盐</w:t>
      </w:r>
      <w:r>
        <w:rPr>
          <w:rFonts w:hint="eastAsia" w:ascii="宋体" w:hAnsi="宋体" w:eastAsia="宋体" w:cs="宋体"/>
        </w:rPr>
        <w:t>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氧化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，可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示神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内分泌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染色原理：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、细胞核染色的原理：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苏</w:t>
      </w:r>
      <w:r>
        <w:rPr>
          <w:rFonts w:hint="eastAsia" w:ascii="宋体" w:hAnsi="宋体" w:eastAsia="宋体" w:cs="宋体"/>
          <w:w w:val="105"/>
        </w:rPr>
        <w:t>木素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碱性天然染料，可使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胞核着色。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胞核内染色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spacing w:val="-7"/>
          <w:w w:val="105"/>
        </w:rPr>
        <w:t xml:space="preserve">的成分主要是 </w:t>
      </w:r>
      <w:r>
        <w:rPr>
          <w:rFonts w:hint="eastAsia" w:ascii="宋体" w:hAnsi="宋体" w:eastAsia="宋体" w:cs="宋体"/>
          <w:w w:val="105"/>
        </w:rPr>
        <w:t>DNA</w:t>
      </w:r>
      <w:r>
        <w:rPr>
          <w:rFonts w:hint="eastAsia" w:ascii="宋体" w:hAnsi="宋体" w:eastAsia="宋体" w:cs="宋体"/>
          <w:spacing w:val="-7"/>
          <w:w w:val="105"/>
        </w:rPr>
        <w:t xml:space="preserve">，在 </w:t>
      </w:r>
      <w:r>
        <w:rPr>
          <w:rFonts w:hint="eastAsia" w:ascii="宋体" w:hAnsi="宋体" w:eastAsia="宋体" w:cs="宋体"/>
          <w:w w:val="105"/>
        </w:rPr>
        <w:t>DNA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765" w:right="37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双螺旋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构中，两条核苷酸</w:t>
      </w:r>
      <w:r>
        <w:rPr>
          <w:rFonts w:hint="eastAsia" w:ascii="宋体" w:hAnsi="宋体" w:eastAsia="宋体" w:cs="宋体"/>
        </w:rPr>
        <w:t>链</w:t>
      </w:r>
      <w:r>
        <w:rPr>
          <w:rFonts w:hint="eastAsia" w:ascii="宋体" w:hAnsi="宋体" w:eastAsia="宋体" w:cs="宋体"/>
        </w:rPr>
        <w:t xml:space="preserve">上的磷酸基向外，使 </w:t>
      </w:r>
      <w:r>
        <w:rPr>
          <w:rFonts w:hint="eastAsia" w:ascii="宋体" w:hAnsi="宋体" w:eastAsia="宋体" w:cs="宋体"/>
        </w:rPr>
        <w:t xml:space="preserve">DNA  </w:t>
      </w:r>
      <w:r>
        <w:rPr>
          <w:rFonts w:hint="eastAsia" w:ascii="宋体" w:hAnsi="宋体" w:eastAsia="宋体" w:cs="宋体"/>
        </w:rPr>
        <w:t>双螺旋的外</w:t>
      </w:r>
      <w:r>
        <w:rPr>
          <w:rFonts w:hint="eastAsia" w:ascii="宋体" w:hAnsi="宋体" w:eastAsia="宋体" w:cs="宋体"/>
        </w:rPr>
        <w:t>侧带负电</w:t>
      </w:r>
      <w:r>
        <w:rPr>
          <w:rFonts w:hint="eastAsia" w:ascii="宋体" w:hAnsi="宋体" w:eastAsia="宋体" w:cs="宋体"/>
        </w:rPr>
        <w:t>荷，呈酸性，很容易与</w:t>
      </w:r>
      <w:r>
        <w:rPr>
          <w:rFonts w:hint="eastAsia" w:ascii="宋体" w:hAnsi="宋体" w:eastAsia="宋体" w:cs="宋体"/>
        </w:rPr>
        <w:t>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木素碱性染料以离子</w:t>
      </w:r>
      <w:r>
        <w:rPr>
          <w:rFonts w:hint="eastAsia" w:ascii="宋体" w:hAnsi="宋体" w:eastAsia="宋体" w:cs="宋体"/>
        </w:rPr>
        <w:t>键</w:t>
      </w:r>
      <w:r>
        <w:rPr>
          <w:rFonts w:hint="eastAsia" w:ascii="宋体" w:hAnsi="宋体" w:eastAsia="宋体" w:cs="宋体"/>
        </w:rPr>
        <w:t>或</w:t>
      </w:r>
      <w:r>
        <w:rPr>
          <w:rFonts w:hint="eastAsia" w:ascii="宋体" w:hAnsi="宋体" w:eastAsia="宋体" w:cs="宋体"/>
        </w:rPr>
        <w:t>氢键结</w:t>
      </w:r>
      <w:r>
        <w:rPr>
          <w:rFonts w:hint="eastAsia" w:ascii="宋体" w:hAnsi="宋体" w:eastAsia="宋体" w:cs="宋体"/>
        </w:rPr>
        <w:t>合而被染色。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木素在碱性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1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溶液中呈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色，所以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胞核被染成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、细胞浆染色的原理：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349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化学合成的酸性染料，在一定条件下可使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着色。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的主要成分是蛋白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两性化合物，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 xml:space="preserve">的染色与染液的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密切相</w:t>
      </w:r>
      <w:r>
        <w:rPr>
          <w:rFonts w:hint="eastAsia" w:ascii="宋体" w:hAnsi="宋体" w:eastAsia="宋体" w:cs="宋体"/>
        </w:rPr>
        <w:t>关</w:t>
      </w:r>
      <w:r>
        <w:rPr>
          <w:rFonts w:hint="eastAsia" w:ascii="宋体" w:hAnsi="宋体" w:eastAsia="宋体" w:cs="宋体"/>
        </w:rPr>
        <w:t xml:space="preserve">。当染色液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在胞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点</w:t>
      </w:r>
      <w:r>
        <w:rPr>
          <w:rFonts w:hint="eastAsia" w:ascii="宋体" w:hAnsi="宋体" w:eastAsia="宋体" w:cs="宋体"/>
        </w:rPr>
        <w:t>(4.7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5.0)</w:t>
      </w:r>
      <w:r>
        <w:rPr>
          <w:rFonts w:hint="eastAsia" w:ascii="宋体" w:hAnsi="宋体" w:eastAsia="宋体" w:cs="宋体"/>
        </w:rPr>
        <w:t>以下</w:t>
      </w: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</w:rPr>
        <w:t>，胞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以碱式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离，</w:t>
      </w:r>
      <w:r>
        <w:rPr>
          <w:rFonts w:hint="eastAsia" w:ascii="宋体" w:hAnsi="宋体" w:eastAsia="宋体" w:cs="宋体"/>
        </w:rPr>
        <w:t>则细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浆带</w:t>
      </w:r>
      <w:r>
        <w:rPr>
          <w:rFonts w:hint="eastAsia" w:ascii="宋体" w:hAnsi="宋体" w:eastAsia="宋体" w:cs="宋体"/>
        </w:rPr>
        <w:t>正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荷，就可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被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荷的酸性染料染色。伊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在水中离解成</w:t>
      </w:r>
      <w:r>
        <w:rPr>
          <w:rFonts w:hint="eastAsia" w:ascii="宋体" w:hAnsi="宋体" w:eastAsia="宋体" w:cs="宋体"/>
        </w:rPr>
        <w:t>带负电</w:t>
      </w:r>
      <w:r>
        <w:rPr>
          <w:rFonts w:hint="eastAsia" w:ascii="宋体" w:hAnsi="宋体" w:eastAsia="宋体" w:cs="宋体"/>
        </w:rPr>
        <w:t>荷的</w:t>
      </w:r>
      <w:r>
        <w:rPr>
          <w:rFonts w:hint="eastAsia" w:ascii="宋体" w:hAnsi="宋体" w:eastAsia="宋体" w:cs="宋体"/>
        </w:rPr>
        <w:t>阴</w:t>
      </w:r>
      <w:r>
        <w:rPr>
          <w:rFonts w:hint="eastAsia" w:ascii="宋体" w:hAnsi="宋体" w:eastAsia="宋体" w:cs="宋体"/>
        </w:rPr>
        <w:t>离子，与胞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蛋白</w:t>
      </w:r>
      <w:r>
        <w:rPr>
          <w:rFonts w:hint="eastAsia" w:ascii="宋体" w:hAnsi="宋体" w:eastAsia="宋体" w:cs="宋体"/>
        </w:rPr>
        <w:t>质带</w:t>
      </w:r>
      <w:r>
        <w:rPr>
          <w:rFonts w:hint="eastAsia" w:ascii="宋体" w:hAnsi="宋体" w:eastAsia="宋体" w:cs="宋体"/>
        </w:rPr>
        <w:t>正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电</w:t>
      </w:r>
      <w:r>
        <w:rPr>
          <w:rFonts w:hint="eastAsia" w:ascii="宋体" w:hAnsi="宋体" w:eastAsia="宋体" w:cs="宋体"/>
          <w:w w:val="105"/>
        </w:rPr>
        <w:t>荷的阳离子</w:t>
      </w:r>
      <w:r>
        <w:rPr>
          <w:rFonts w:hint="eastAsia" w:ascii="宋体" w:hAnsi="宋体" w:eastAsia="宋体" w:cs="宋体"/>
          <w:w w:val="105"/>
        </w:rPr>
        <w:t>结</w:t>
      </w:r>
      <w:r>
        <w:rPr>
          <w:rFonts w:hint="eastAsia" w:ascii="宋体" w:hAnsi="宋体" w:eastAsia="宋体" w:cs="宋体"/>
          <w:w w:val="105"/>
        </w:rPr>
        <w:t>合，使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着色，呈</w:t>
      </w:r>
      <w:r>
        <w:rPr>
          <w:rFonts w:hint="eastAsia" w:ascii="宋体" w:hAnsi="宋体" w:eastAsia="宋体" w:cs="宋体"/>
          <w:w w:val="105"/>
        </w:rPr>
        <w:t>现红</w:t>
      </w:r>
      <w:r>
        <w:rPr>
          <w:rFonts w:hint="eastAsia" w:ascii="宋体" w:hAnsi="宋体" w:eastAsia="宋体" w:cs="宋体"/>
          <w:w w:val="105"/>
        </w:rPr>
        <w:t>色。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、分化作用：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染色后，用某些特定的溶液将</w:t>
      </w:r>
      <w:r>
        <w:rPr>
          <w:rFonts w:hint="eastAsia" w:ascii="宋体" w:hAnsi="宋体" w:eastAsia="宋体" w:cs="宋体"/>
        </w:rPr>
        <w:t>组织过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合的染色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>脱去，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4"/>
        </w:rPr>
        <w:t xml:space="preserve">分化作用，所 </w:t>
      </w:r>
      <w:r>
        <w:rPr>
          <w:rFonts w:hint="eastAsia" w:ascii="宋体" w:hAnsi="宋体" w:eastAsia="宋体" w:cs="宋体"/>
        </w:rPr>
        <w:t>用的溶液称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5"/>
        </w:rPr>
        <w:t xml:space="preserve">分化液。在 </w:t>
      </w:r>
      <w:r>
        <w:rPr>
          <w:rFonts w:hint="eastAsia" w:ascii="宋体" w:hAnsi="宋体" w:eastAsia="宋体" w:cs="宋体"/>
        </w:rPr>
        <w:t>HE</w:t>
      </w:r>
      <w:r>
        <w:rPr>
          <w:rFonts w:hint="eastAsia" w:ascii="宋体" w:hAnsi="宋体" w:eastAsia="宋体" w:cs="宋体"/>
          <w:spacing w:val="34"/>
        </w:rPr>
        <w:t xml:space="preserve"> </w:t>
      </w:r>
      <w:r>
        <w:rPr>
          <w:rFonts w:hint="eastAsia" w:ascii="宋体" w:hAnsi="宋体" w:eastAsia="宋体" w:cs="宋体"/>
          <w:spacing w:val="5"/>
        </w:rPr>
        <w:t xml:space="preserve">染色中常用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酸乙醇作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</w:rPr>
        <w:t>分化液，因酸能破坏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木素的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构，使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与色素分离而退色。大多数</w:t>
      </w:r>
      <w:r>
        <w:rPr>
          <w:rFonts w:hint="eastAsia" w:ascii="宋体" w:hAnsi="宋体" w:eastAsia="宋体" w:cs="宋体"/>
        </w:rPr>
        <w:t>组织经苏</w:t>
      </w:r>
      <w:r>
        <w:rPr>
          <w:rFonts w:hint="eastAsia" w:ascii="宋体" w:hAnsi="宋体" w:eastAsia="宋体" w:cs="宋体"/>
        </w:rPr>
        <w:t>木素染色后，必</w:t>
      </w:r>
      <w:r>
        <w:rPr>
          <w:rFonts w:hint="eastAsia" w:ascii="宋体" w:hAnsi="宋体" w:eastAsia="宋体" w:cs="宋体"/>
        </w:rPr>
        <w:t>须</w:t>
      </w:r>
      <w:r>
        <w:rPr>
          <w:rFonts w:hint="eastAsia" w:ascii="宋体" w:hAnsi="宋体" w:eastAsia="宋体" w:cs="宋体"/>
          <w:spacing w:val="24"/>
        </w:rPr>
        <w:t xml:space="preserve">用 </w:t>
      </w:r>
      <w:r>
        <w:rPr>
          <w:rFonts w:hint="eastAsia" w:ascii="宋体" w:hAnsi="宋体" w:eastAsia="宋体" w:cs="宋体"/>
        </w:rPr>
        <w:t>1%</w:t>
      </w:r>
      <w:r>
        <w:rPr>
          <w:rFonts w:hint="eastAsia" w:ascii="宋体" w:hAnsi="宋体" w:eastAsia="宋体" w:cs="宋体"/>
        </w:rPr>
        <w:t>盐</w:t>
      </w:r>
      <w:r>
        <w:rPr>
          <w:rFonts w:hint="eastAsia" w:ascii="宋体" w:hAnsi="宋体" w:eastAsia="宋体" w:cs="宋体"/>
        </w:rPr>
        <w:t>酸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乙醇分化，使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多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木素染料和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浆</w:t>
      </w:r>
      <w:r>
        <w:rPr>
          <w:rFonts w:hint="eastAsia" w:ascii="宋体" w:hAnsi="宋体" w:eastAsia="宋体" w:cs="宋体"/>
        </w:rPr>
        <w:t>吸附的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木素染料脱去，再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6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染色，才能保</w:t>
      </w:r>
      <w:r>
        <w:rPr>
          <w:rFonts w:hint="eastAsia" w:ascii="宋体" w:hAnsi="宋体" w:eastAsia="宋体" w:cs="宋体"/>
          <w:w w:val="105"/>
        </w:rPr>
        <w:t>证细</w:t>
      </w:r>
      <w:r>
        <w:rPr>
          <w:rFonts w:hint="eastAsia" w:ascii="宋体" w:hAnsi="宋体" w:eastAsia="宋体" w:cs="宋体"/>
          <w:w w:val="105"/>
        </w:rPr>
        <w:t>胞核与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浆</w:t>
      </w:r>
      <w:r>
        <w:rPr>
          <w:rFonts w:hint="eastAsia" w:ascii="宋体" w:hAnsi="宋体" w:eastAsia="宋体" w:cs="宋体"/>
          <w:w w:val="105"/>
        </w:rPr>
        <w:t>染色的分明。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7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4</w:t>
      </w:r>
      <w:r>
        <w:rPr>
          <w:rFonts w:hint="eastAsia" w:ascii="宋体" w:hAnsi="宋体" w:eastAsia="宋体" w:cs="宋体"/>
          <w:w w:val="130"/>
          <w:sz w:val="21"/>
        </w:rPr>
        <w:t>、</w:t>
      </w:r>
      <w:r>
        <w:rPr>
          <w:rFonts w:hint="eastAsia" w:ascii="宋体" w:hAnsi="宋体" w:eastAsia="宋体" w:cs="宋体"/>
          <w:b/>
          <w:w w:val="105"/>
          <w:sz w:val="21"/>
        </w:rPr>
        <w:t>返蓝作用：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5" w:line="350" w:lineRule="exact"/>
        <w:ind w:left="765" w:right="414" w:firstLine="10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分化之后，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木素在酸性条件下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色；在碱性条件下</w:t>
      </w:r>
      <w:r>
        <w:rPr>
          <w:rFonts w:hint="eastAsia" w:ascii="宋体" w:hAnsi="宋体" w:eastAsia="宋体" w:cs="宋体"/>
        </w:rPr>
        <w:t>处</w:t>
      </w:r>
      <w:r>
        <w:rPr>
          <w:rFonts w:hint="eastAsia" w:ascii="宋体" w:hAnsi="宋体" w:eastAsia="宋体" w:cs="宋体"/>
        </w:rPr>
        <w:t>于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   离子状</w:t>
      </w:r>
      <w:r>
        <w:rPr>
          <w:rFonts w:hint="eastAsia" w:ascii="宋体" w:hAnsi="宋体" w:eastAsia="宋体" w:cs="宋体"/>
        </w:rPr>
        <w:t>态</w:t>
      </w:r>
      <w:r>
        <w:rPr>
          <w:rFonts w:hint="eastAsia" w:ascii="宋体" w:hAnsi="宋体" w:eastAsia="宋体" w:cs="宋体"/>
        </w:rPr>
        <w:t>，呈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切片</w:t>
      </w:r>
      <w:r>
        <w:rPr>
          <w:rFonts w:hint="eastAsia" w:ascii="宋体" w:hAnsi="宋体" w:eastAsia="宋体" w:cs="宋体"/>
        </w:rPr>
        <w:t>经</w:t>
      </w:r>
      <w:r>
        <w:rPr>
          <w:rFonts w:hint="eastAsia" w:ascii="宋体" w:hAnsi="宋体" w:eastAsia="宋体" w:cs="宋体"/>
        </w:rPr>
        <w:t>酸性乙醇分化后呈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色或粉</w:t>
      </w:r>
      <w:r>
        <w:rPr>
          <w:rFonts w:hint="eastAsia" w:ascii="宋体" w:hAnsi="宋体" w:eastAsia="宋体" w:cs="宋体"/>
        </w:rPr>
        <w:t>红</w:t>
      </w:r>
      <w:r>
        <w:rPr>
          <w:rFonts w:hint="eastAsia" w:ascii="宋体" w:hAnsi="宋体" w:eastAsia="宋体" w:cs="宋体"/>
        </w:rPr>
        <w:t>色，立即用水除去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  <w:spacing w:val="-19"/>
        </w:rPr>
        <w:t xml:space="preserve">切 </w:t>
      </w:r>
      <w:r>
        <w:rPr>
          <w:rFonts w:hint="eastAsia" w:ascii="宋体" w:hAnsi="宋体" w:eastAsia="宋体" w:cs="宋体"/>
        </w:rPr>
        <w:t>片上的酸而中止分化，再用弱碱性水使</w:t>
      </w:r>
      <w:r>
        <w:rPr>
          <w:rFonts w:hint="eastAsia" w:ascii="宋体" w:hAnsi="宋体" w:eastAsia="宋体" w:cs="宋体"/>
        </w:rPr>
        <w:t>苏</w:t>
      </w:r>
      <w:r>
        <w:rPr>
          <w:rFonts w:hint="eastAsia" w:ascii="宋体" w:hAnsi="宋体" w:eastAsia="宋体" w:cs="宋体"/>
        </w:rPr>
        <w:t>木素染上的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胞核呈</w:t>
      </w:r>
      <w:r>
        <w:rPr>
          <w:rFonts w:hint="eastAsia" w:ascii="宋体" w:hAnsi="宋体" w:eastAsia="宋体" w:cs="宋体"/>
        </w:rPr>
        <w:t>现蓝</w:t>
      </w:r>
      <w:r>
        <w:rPr>
          <w:rFonts w:hint="eastAsia" w:ascii="宋体" w:hAnsi="宋体" w:eastAsia="宋体" w:cs="宋体"/>
        </w:rPr>
        <w:t>色，</w:t>
      </w:r>
      <w:r>
        <w:rPr>
          <w:rFonts w:hint="eastAsia" w:ascii="宋体" w:hAnsi="宋体" w:eastAsia="宋体" w:cs="宋体"/>
        </w:rPr>
        <w:t>这</w:t>
      </w:r>
      <w:r>
        <w:rPr>
          <w:rFonts w:hint="eastAsia" w:ascii="宋体" w:hAnsi="宋体" w:eastAsia="宋体" w:cs="宋体"/>
        </w:rPr>
        <w:t>个</w:t>
      </w:r>
      <w:r>
        <w:rPr>
          <w:rFonts w:hint="eastAsia" w:ascii="宋体" w:hAnsi="宋体" w:eastAsia="宋体" w:cs="宋体"/>
        </w:rPr>
        <w:t>过</w:t>
      </w:r>
      <w:r>
        <w:rPr>
          <w:rFonts w:hint="eastAsia" w:ascii="宋体" w:hAnsi="宋体" w:eastAsia="宋体" w:cs="宋体"/>
        </w:rPr>
        <w:t>程称</w:t>
      </w: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spacing w:val="-19"/>
        </w:rPr>
        <w:t>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作用或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化作用。另外用自来水浸洗也可使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胞核返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，但所需</w:t>
      </w:r>
      <w:r>
        <w:rPr>
          <w:rFonts w:hint="eastAsia" w:ascii="宋体" w:hAnsi="宋体" w:eastAsia="宋体" w:cs="宋体"/>
          <w:w w:val="110"/>
        </w:rPr>
        <w:t>时间较长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0"/>
        <w:textAlignment w:val="auto"/>
        <w:rPr>
          <w:rFonts w:hint="eastAsia" w:ascii="宋体" w:hAnsi="宋体" w:eastAsia="宋体" w:cs="宋体"/>
          <w:b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ascii="Microsoft JhengHei"/>
          <w:b/>
          <w:sz w:val="20"/>
        </w:rPr>
      </w:pPr>
    </w:p>
    <w:p>
      <w:pPr>
        <w:pStyle w:val="4"/>
        <w:spacing w:before="4"/>
        <w:ind w:left="0"/>
        <w:rPr>
          <w:rFonts w:ascii="Microsoft JhengHei"/>
          <w:b/>
          <w:sz w:val="25"/>
        </w:rPr>
      </w:pPr>
    </w:p>
    <w:p>
      <w:pPr>
        <w:pStyle w:val="4"/>
        <w:tabs>
          <w:tab w:val="left" w:pos="5946"/>
          <w:tab w:val="left" w:pos="6997"/>
        </w:tabs>
        <w:spacing w:before="45"/>
        <w:ind w:left="1217"/>
        <w:rPr>
          <w:rFonts w:hint="eastAsia" w:ascii="微软雅黑" w:eastAsia="微软雅黑"/>
          <w:sz w:val="19"/>
        </w:rPr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(A): </w:t>
      </w:r>
      <w:r>
        <w:rPr>
          <w:rFonts w:hint="eastAsia" w:ascii="微软雅黑" w:eastAsia="微软雅黑"/>
          <w:spacing w:val="51"/>
        </w:rPr>
        <w:t xml:space="preserve"> </w:t>
      </w:r>
      <w:r>
        <w:rPr>
          <w:rFonts w:hint="eastAsia" w:ascii="微软雅黑" w:eastAsia="微软雅黑"/>
        </w:rPr>
        <w:t>MacConaill</w:t>
      </w:r>
      <w:r>
        <w:rPr>
          <w:rFonts w:hint="eastAsia" w:ascii="微软雅黑" w:eastAsia="微软雅黑"/>
          <w:spacing w:val="57"/>
        </w:rPr>
        <w:t xml:space="preserve"> </w:t>
      </w:r>
      <w:r>
        <w:rPr>
          <w:rFonts w:hint="eastAsia" w:ascii="微软雅黑" w:eastAsia="微软雅黑"/>
        </w:rPr>
        <w:t>Differentiation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  <w:sz w:val="19"/>
        </w:rPr>
        <w:t>100ml</w:t>
      </w:r>
      <w:r>
        <w:rPr>
          <w:rFonts w:hint="eastAsia" w:ascii="微软雅黑" w:eastAsia="微软雅黑"/>
          <w:sz w:val="19"/>
        </w:rPr>
        <w:tab/>
      </w:r>
      <w:r>
        <w:rPr>
          <w:rFonts w:hint="eastAsia" w:ascii="微软雅黑" w:eastAsia="微软雅黑"/>
          <w:sz w:val="19"/>
        </w:rPr>
        <w:t>RT</w:t>
      </w:r>
    </w:p>
    <w:p>
      <w:pPr>
        <w:spacing w:after="0"/>
        <w:rPr>
          <w:rFonts w:hint="eastAsia" w:ascii="微软雅黑" w:eastAsia="微软雅黑"/>
          <w:sz w:val="19"/>
        </w:rPr>
        <w:sectPr>
          <w:headerReference r:id="rId3" w:type="default"/>
          <w:pgSz w:w="11900" w:h="16840"/>
          <w:pgMar w:top="1600" w:right="1060" w:bottom="280" w:left="1680" w:header="720" w:footer="720" w:gutter="0"/>
        </w:sectPr>
      </w:pPr>
    </w:p>
    <w:p>
      <w:pPr>
        <w:pStyle w:val="4"/>
        <w:tabs>
          <w:tab w:val="left" w:pos="2116"/>
        </w:tabs>
        <w:spacing w:before="33"/>
        <w:ind w:left="0"/>
        <w:jc w:val="right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</w:t>
      </w:r>
      <w:r>
        <w:rPr>
          <w:rFonts w:hint="eastAsia" w:ascii="微软雅黑" w:eastAsia="微软雅黑"/>
        </w:rPr>
        <w:tab/>
      </w:r>
      <w:r>
        <w:rPr>
          <w:rFonts w:hint="eastAsia" w:ascii="微软雅黑" w:eastAsia="微软雅黑"/>
        </w:rPr>
        <w:t>B1:</w:t>
      </w:r>
      <w:r>
        <w:rPr>
          <w:rFonts w:hint="eastAsia" w:ascii="微软雅黑" w:eastAsia="微软雅黑"/>
          <w:spacing w:val="-4"/>
        </w:rPr>
        <w:t xml:space="preserve"> </w:t>
      </w:r>
      <w:r>
        <w:rPr>
          <w:rFonts w:hint="eastAsia" w:ascii="微软雅黑" w:eastAsia="微软雅黑"/>
        </w:rPr>
        <w:t>MacConaill</w:t>
      </w:r>
      <w:r>
        <w:rPr>
          <w:rFonts w:hint="eastAsia" w:ascii="微软雅黑" w:eastAsia="微软雅黑"/>
          <w:spacing w:val="55"/>
        </w:rPr>
        <w:t xml:space="preserve"> </w:t>
      </w:r>
      <w:r>
        <w:rPr>
          <w:rFonts w:hint="eastAsia" w:ascii="宋体" w:eastAsia="宋体"/>
        </w:rPr>
        <w:t>铅</w:t>
      </w:r>
      <w:r>
        <w:t>溶液</w:t>
      </w:r>
    </w:p>
    <w:p>
      <w:pPr>
        <w:pStyle w:val="4"/>
        <w:tabs>
          <w:tab w:val="left" w:pos="2116"/>
        </w:tabs>
        <w:spacing w:before="3"/>
        <w:ind w:left="0"/>
        <w:jc w:val="right"/>
        <w:rPr>
          <w:rFonts w:hint="eastAsia" w:ascii="宋体" w:eastAsia="宋体"/>
        </w:rPr>
      </w:pPr>
      <w:r>
        <w:rPr>
          <w:rFonts w:hint="eastAsia" w:ascii="微软雅黑" w:eastAsia="微软雅黑"/>
        </w:rPr>
        <w:t>MacConaill</w:t>
      </w:r>
      <w:r>
        <w:rPr>
          <w:rFonts w:hint="eastAsia" w:ascii="微软雅黑" w:eastAsia="微软雅黑"/>
          <w:spacing w:val="-3"/>
        </w:rPr>
        <w:t xml:space="preserve"> </w:t>
      </w:r>
      <w:r>
        <w:t>染色液</w:t>
      </w:r>
      <w:r>
        <w:tab/>
      </w:r>
      <w:r>
        <w:rPr>
          <w:rFonts w:hint="eastAsia" w:ascii="微软雅黑" w:eastAsia="微软雅黑"/>
        </w:rPr>
        <w:t>B2:</w:t>
      </w:r>
      <w:r>
        <w:rPr>
          <w:rFonts w:hint="eastAsia" w:ascii="微软雅黑" w:eastAsia="微软雅黑"/>
          <w:spacing w:val="-3"/>
        </w:rPr>
        <w:t xml:space="preserve"> </w:t>
      </w:r>
      <w:r>
        <w:rPr>
          <w:rFonts w:hint="eastAsia" w:ascii="微软雅黑" w:eastAsia="微软雅黑"/>
        </w:rPr>
        <w:t>MacConaill</w:t>
      </w:r>
      <w:r>
        <w:rPr>
          <w:rFonts w:hint="eastAsia" w:ascii="微软雅黑" w:eastAsia="微软雅黑"/>
          <w:spacing w:val="54"/>
        </w:rPr>
        <w:t xml:space="preserve"> </w:t>
      </w:r>
      <w:r>
        <w:t>氧化</w:t>
      </w:r>
      <w:r>
        <w:rPr>
          <w:rFonts w:hint="eastAsia" w:ascii="宋体" w:eastAsia="宋体"/>
        </w:rPr>
        <w:t>剂</w:t>
      </w:r>
    </w:p>
    <w:p>
      <w:pPr>
        <w:pStyle w:val="4"/>
        <w:spacing w:before="5"/>
        <w:ind w:left="0"/>
        <w:jc w:val="right"/>
        <w:rPr>
          <w:rFonts w:hint="eastAsia" w:ascii="宋体" w:eastAsia="宋体"/>
        </w:rPr>
      </w:pPr>
      <w:r>
        <w:rPr>
          <w:rFonts w:hint="eastAsia" w:ascii="微软雅黑" w:eastAsia="微软雅黑"/>
        </w:rPr>
        <w:t>B3</w:t>
      </w:r>
      <w:r>
        <w:rPr>
          <w:rFonts w:hint="eastAsia" w:ascii="微软雅黑" w:eastAsia="微软雅黑"/>
          <w:spacing w:val="-2"/>
        </w:rPr>
        <w:t xml:space="preserve">: </w:t>
      </w:r>
      <w:r>
        <w:rPr>
          <w:rFonts w:hint="eastAsia" w:ascii="微软雅黑" w:eastAsia="微软雅黑"/>
        </w:rPr>
        <w:t>MacConaill</w:t>
      </w:r>
      <w:r>
        <w:rPr>
          <w:rFonts w:hint="eastAsia" w:ascii="微软雅黑" w:eastAsia="微软雅黑"/>
          <w:spacing w:val="55"/>
        </w:rPr>
        <w:t xml:space="preserve"> </w:t>
      </w:r>
      <w:r>
        <w:t>增</w:t>
      </w:r>
      <w:r>
        <w:rPr>
          <w:rFonts w:hint="eastAsia" w:ascii="宋体" w:eastAsia="宋体"/>
        </w:rPr>
        <w:t>强剂</w:t>
      </w:r>
    </w:p>
    <w:p>
      <w:pPr>
        <w:spacing w:before="27" w:line="278" w:lineRule="auto"/>
        <w:ind w:left="398" w:right="0" w:firstLine="0"/>
        <w:jc w:val="both"/>
        <w:rPr>
          <w:rFonts w:ascii="微软雅黑"/>
          <w:sz w:val="19"/>
        </w:rPr>
      </w:pPr>
      <w:r>
        <w:br w:type="column"/>
      </w:r>
      <w:r>
        <w:rPr>
          <w:rFonts w:ascii="微软雅黑"/>
          <w:sz w:val="19"/>
        </w:rPr>
        <w:t>10ml 10ml 1ml</w:t>
      </w:r>
    </w:p>
    <w:p>
      <w:pPr>
        <w:spacing w:before="59"/>
        <w:ind w:left="498" w:right="0" w:firstLine="0"/>
        <w:jc w:val="left"/>
        <w:rPr>
          <w:sz w:val="19"/>
        </w:rPr>
      </w:pPr>
      <w:r>
        <w:br w:type="column"/>
      </w: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spacing w:before="25"/>
        <w:ind w:left="498" w:right="0" w:firstLine="0"/>
        <w:jc w:val="left"/>
        <w:rPr>
          <w:rFonts w:ascii="微软雅黑"/>
          <w:sz w:val="19"/>
        </w:rPr>
      </w:pPr>
      <w:r>
        <w:rPr>
          <w:rFonts w:ascii="微软雅黑"/>
          <w:sz w:val="19"/>
        </w:rPr>
        <w:t>RT</w:t>
      </w:r>
    </w:p>
    <w:p>
      <w:pPr>
        <w:spacing w:before="86"/>
        <w:ind w:left="498" w:right="0" w:firstLine="0"/>
        <w:jc w:val="left"/>
        <w:rPr>
          <w:sz w:val="19"/>
        </w:rPr>
      </w:pPr>
      <w:r>
        <w:rPr>
          <w:rFonts w:hint="eastAsia" w:ascii="微软雅黑" w:eastAsia="微软雅黑"/>
          <w:sz w:val="19"/>
        </w:rPr>
        <w:t xml:space="preserve">RT </w:t>
      </w:r>
      <w:r>
        <w:rPr>
          <w:sz w:val="19"/>
        </w:rPr>
        <w:t>避 光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3">
            <w:col w:w="5570" w:space="40"/>
            <w:col w:w="850" w:space="39"/>
            <w:col w:w="2661"/>
          </w:cols>
        </w:sectPr>
      </w:pPr>
    </w:p>
    <w:p>
      <w:pPr>
        <w:pStyle w:val="4"/>
        <w:spacing w:before="18" w:line="384" w:lineRule="exact"/>
        <w:ind w:left="1217"/>
      </w:pPr>
      <w:r>
        <w:rPr>
          <w:rFonts w:hint="eastAsia" w:ascii="宋体" w:eastAsia="宋体"/>
          <w:w w:val="105"/>
        </w:rPr>
        <w:t>临</w:t>
      </w:r>
      <w:r>
        <w:rPr>
          <w:spacing w:val="-2"/>
          <w:w w:val="105"/>
        </w:rPr>
        <w:t xml:space="preserve">用前，按 </w:t>
      </w:r>
      <w:r>
        <w:rPr>
          <w:rFonts w:hint="eastAsia" w:ascii="微软雅黑" w:eastAsia="微软雅黑"/>
          <w:w w:val="105"/>
        </w:rPr>
        <w:t>B1:B2:B3</w:t>
      </w:r>
      <w:r>
        <w:rPr>
          <w:rFonts w:hint="eastAsia" w:ascii="微软雅黑" w:eastAsia="微软雅黑"/>
          <w:spacing w:val="56"/>
          <w:w w:val="105"/>
        </w:rPr>
        <w:t xml:space="preserve"> </w:t>
      </w:r>
      <w:r>
        <w:rPr>
          <w:rFonts w:hint="eastAsia" w:ascii="微软雅黑" w:eastAsia="微软雅黑"/>
          <w:w w:val="105"/>
        </w:rPr>
        <w:t>=10:10:1</w:t>
      </w:r>
      <w:r>
        <w:rPr>
          <w:rFonts w:hint="eastAsia" w:ascii="微软雅黑" w:eastAsia="微软雅黑"/>
          <w:spacing w:val="57"/>
          <w:w w:val="105"/>
        </w:rPr>
        <w:t xml:space="preserve"> </w:t>
      </w:r>
      <w:r>
        <w:rPr>
          <w:w w:val="105"/>
        </w:rPr>
        <w:t>充分混匀，即配即用。</w:t>
      </w:r>
    </w:p>
    <w:p>
      <w:pPr>
        <w:pStyle w:val="4"/>
        <w:tabs>
          <w:tab w:val="left" w:pos="5991"/>
          <w:tab w:val="left" w:pos="7072"/>
        </w:tabs>
        <w:spacing w:line="235" w:lineRule="auto"/>
        <w:ind w:left="1217"/>
      </w:pP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(C):</w:t>
      </w:r>
      <w:r>
        <w:rPr>
          <w:rFonts w:hint="eastAsia" w:ascii="微软雅黑" w:eastAsia="微软雅黑"/>
          <w:spacing w:val="-1"/>
        </w:rPr>
        <w:t xml:space="preserve"> </w:t>
      </w:r>
      <w:r>
        <w:rPr>
          <w:rFonts w:hint="eastAsia" w:ascii="微软雅黑" w:eastAsia="微软雅黑"/>
        </w:rPr>
        <w:t>Lea</w:t>
      </w:r>
      <w:r>
        <w:rPr>
          <w:rFonts w:hint="eastAsia" w:ascii="微软雅黑" w:eastAsia="微软雅黑"/>
          <w:spacing w:val="60"/>
        </w:rPr>
        <w:t xml:space="preserve"> </w:t>
      </w:r>
      <w:r>
        <w:rPr>
          <w:rFonts w:hint="eastAsia" w:ascii="宋体" w:eastAsia="宋体"/>
        </w:rPr>
        <w:t>苏</w:t>
      </w:r>
      <w:r>
        <w:t>木素染色液</w:t>
      </w:r>
      <w:r>
        <w:tab/>
      </w:r>
      <w:r>
        <w:rPr>
          <w:rFonts w:hint="eastAsia" w:ascii="微软雅黑" w:eastAsia="微软雅黑"/>
          <w:position w:val="-2"/>
        </w:rPr>
        <w:t>20ml</w:t>
      </w:r>
      <w:r>
        <w:rPr>
          <w:rFonts w:hint="eastAsia" w:ascii="微软雅黑" w:eastAsia="微软雅黑"/>
          <w:position w:val="-2"/>
        </w:rPr>
        <w:tab/>
      </w:r>
      <w:r>
        <w:rPr>
          <w:rFonts w:hint="eastAsia" w:ascii="微软雅黑" w:eastAsia="微软雅黑"/>
          <w:position w:val="-2"/>
        </w:rPr>
        <w:t>RT</w:t>
      </w:r>
      <w:r>
        <w:rPr>
          <w:rFonts w:hint="eastAsia" w:ascii="微软雅黑" w:eastAsia="微软雅黑"/>
          <w:spacing w:val="-3"/>
          <w:position w:val="-2"/>
        </w:rPr>
        <w:t xml:space="preserve"> </w:t>
      </w:r>
      <w:r>
        <w:rPr>
          <w:position w:val="-2"/>
        </w:rPr>
        <w:t>避 光</w:t>
      </w:r>
    </w:p>
    <w:p>
      <w:pPr>
        <w:pStyle w:val="4"/>
        <w:spacing w:before="14" w:line="384" w:lineRule="exact"/>
        <w:ind w:left="1217"/>
        <w:rPr>
          <w:rFonts w:hint="eastAsia" w:ascii="宋体" w:eastAsia="宋体"/>
        </w:rPr>
      </w:pPr>
      <w:r>
        <w:rPr>
          <w:rFonts w:hint="eastAsia" w:ascii="宋体" w:eastAsia="宋体"/>
        </w:rPr>
        <w:t>临</w:t>
      </w:r>
      <w:r>
        <w:t xml:space="preserve">用前，按 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>(B):</w:t>
      </w:r>
      <w:r>
        <w:rPr>
          <w:rFonts w:hint="eastAsia" w:ascii="宋体" w:eastAsia="宋体"/>
        </w:rPr>
        <w:t>试剂</w:t>
      </w:r>
      <w:r>
        <w:rPr>
          <w:rFonts w:hint="eastAsia" w:ascii="微软雅黑" w:eastAsia="微软雅黑"/>
        </w:rPr>
        <w:t xml:space="preserve">(C)=1:1 </w:t>
      </w:r>
      <w:r>
        <w:t xml:space="preserve">充分混匀，静置 </w:t>
      </w:r>
      <w:r>
        <w:rPr>
          <w:rFonts w:hint="eastAsia" w:ascii="微软雅黑" w:eastAsia="微软雅黑"/>
        </w:rPr>
        <w:t xml:space="preserve">30min </w:t>
      </w:r>
      <w:r>
        <w:t>后</w:t>
      </w:r>
      <w:r>
        <w:rPr>
          <w:rFonts w:hint="eastAsia" w:ascii="宋体" w:eastAsia="宋体"/>
        </w:rPr>
        <w:t>过滤</w:t>
      </w:r>
      <w:r>
        <w:rPr>
          <w:w w:val="120"/>
        </w:rPr>
        <w:t>，</w:t>
      </w:r>
      <w:r>
        <w:rPr>
          <w:rFonts w:hint="eastAsia" w:ascii="宋体" w:eastAsia="宋体"/>
        </w:rPr>
        <w:t xml:space="preserve">每 </w:t>
      </w:r>
      <w:r>
        <w:rPr>
          <w:rFonts w:hint="eastAsia" w:ascii="微软雅黑" w:eastAsia="微软雅黑"/>
        </w:rPr>
        <w:t xml:space="preserve">3ml </w:t>
      </w:r>
      <w:r>
        <w:rPr>
          <w:rFonts w:hint="eastAsia" w:ascii="宋体" w:eastAsia="宋体"/>
        </w:rPr>
        <w:t>滤</w:t>
      </w:r>
    </w:p>
    <w:p>
      <w:pPr>
        <w:pStyle w:val="4"/>
        <w:spacing w:line="384" w:lineRule="exact"/>
        <w:ind w:left="1217"/>
      </w:pPr>
      <w:r>
        <w:t xml:space="preserve">液溶解于 </w:t>
      </w:r>
      <w:r>
        <w:rPr>
          <w:rFonts w:hint="eastAsia" w:ascii="微软雅黑" w:eastAsia="微软雅黑"/>
        </w:rPr>
        <w:t xml:space="preserve">15ml </w:t>
      </w:r>
      <w:r>
        <w:t>蒸</w:t>
      </w:r>
      <w:r>
        <w:rPr>
          <w:rFonts w:hint="eastAsia" w:ascii="宋体" w:eastAsia="宋体"/>
        </w:rPr>
        <w:t>馏</w:t>
      </w:r>
      <w:r>
        <w:t>水，即</w:t>
      </w:r>
      <w:r>
        <w:rPr>
          <w:rFonts w:hint="eastAsia" w:ascii="宋体" w:eastAsia="宋体"/>
        </w:rPr>
        <w:t xml:space="preserve">为 </w:t>
      </w:r>
      <w:r>
        <w:rPr>
          <w:rFonts w:hint="eastAsia" w:ascii="微软雅黑" w:eastAsia="微软雅黑"/>
        </w:rPr>
        <w:t xml:space="preserve">MacConaill </w:t>
      </w:r>
      <w:r>
        <w:rPr>
          <w:rFonts w:hint="eastAsia" w:ascii="宋体" w:eastAsia="宋体"/>
        </w:rPr>
        <w:t>苏</w:t>
      </w:r>
      <w:r>
        <w:t>木素染色液，即配即用。</w:t>
      </w:r>
    </w:p>
    <w:p>
      <w:pPr>
        <w:pStyle w:val="4"/>
        <w:ind w:left="0"/>
        <w:rPr>
          <w:sz w:val="28"/>
        </w:rPr>
      </w:pPr>
    </w:p>
    <w:p>
      <w:pPr>
        <w:pStyle w:val="4"/>
        <w:spacing w:before="9"/>
        <w:ind w:left="0"/>
        <w:rPr>
          <w:sz w:val="23"/>
        </w:rPr>
      </w:pPr>
    </w:p>
    <w:p>
      <w:pPr>
        <w:spacing w:before="0" w:line="434" w:lineRule="exact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(仅供参考)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spacing w:line="382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1、切片脱蜡至水</w:t>
      </w:r>
    </w:p>
    <w:p>
      <w:pPr>
        <w:pStyle w:val="4"/>
        <w:spacing w:before="21"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①□二甲苯作用 2 次，每次 5～10min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②□(可选)无水乙醇作用 2 次，每次 3～5min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tabs>
          <w:tab w:val="left" w:pos="5390"/>
        </w:tabs>
        <w:spacing w:before="1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③□95%的乙醇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  <w:position w:val="-2"/>
        </w:rPr>
        <w:t>3～5min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spacing w:line="386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④□90%</w:t>
      </w:r>
      <w:r>
        <w:rPr>
          <w:rFonts w:hint="eastAsia" w:ascii="宋体" w:hAnsi="宋体" w:eastAsia="宋体" w:cs="宋体"/>
        </w:rPr>
        <w:t>的乙醇</w:t>
      </w:r>
    </w:p>
    <w:p>
      <w:pPr>
        <w:pStyle w:val="4"/>
        <w:spacing w:before="1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⑤□80%</w:t>
      </w:r>
      <w:r>
        <w:rPr>
          <w:rFonts w:hint="eastAsia" w:ascii="宋体" w:hAnsi="宋体" w:eastAsia="宋体" w:cs="宋体"/>
        </w:rPr>
        <w:t>的乙醇</w:t>
      </w:r>
    </w:p>
    <w:p>
      <w:pPr>
        <w:pStyle w:val="4"/>
        <w:spacing w:before="19" w:line="376" w:lineRule="exact"/>
        <w:ind w:right="-167" w:rightChars="-7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⑥□自来水或蒸馏水冲洗</w:t>
      </w:r>
    </w:p>
    <w:p>
      <w:pPr>
        <w:pStyle w:val="3"/>
        <w:spacing w:line="378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2、染色</w:t>
      </w:r>
    </w:p>
    <w:p>
      <w:pPr>
        <w:pStyle w:val="4"/>
        <w:spacing w:line="36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3～5min</w:t>
      </w:r>
    </w:p>
    <w:p>
      <w:pPr>
        <w:pStyle w:val="4"/>
        <w:spacing w:before="15" w:line="252" w:lineRule="auto"/>
        <w:ind w:right="291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pacing w:val="-1"/>
        </w:rPr>
        <w:t>3～5min 1～3min</w:t>
      </w:r>
    </w:p>
    <w:p>
      <w:pPr>
        <w:spacing w:after="0" w:line="252" w:lineRule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2692" w:space="2294"/>
            <w:col w:w="4174"/>
          </w:cols>
        </w:sectPr>
      </w:pPr>
    </w:p>
    <w:p>
      <w:pPr>
        <w:pStyle w:val="4"/>
        <w:spacing w:before="40" w:line="384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①□MacConaill Differentiation 分化数秒。若用福尔马林、多聚甲醛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Bouin 液固定组织</w:t>
      </w:r>
      <w:r>
        <w:rPr>
          <w:rFonts w:hint="eastAsia" w:ascii="宋体" w:hAnsi="宋体" w:eastAsia="宋体" w:cs="宋体"/>
          <w:w w:val="120"/>
        </w:rPr>
        <w:t>，</w:t>
      </w:r>
      <w:r>
        <w:rPr>
          <w:rFonts w:hint="eastAsia" w:ascii="宋体" w:hAnsi="宋体" w:eastAsia="宋体" w:cs="宋体"/>
          <w:w w:val="105"/>
        </w:rPr>
        <w:t>60℃分化 3～4h；若用戊二醛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Helly 液固定组织 60～65℃分化 12h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tabs>
          <w:tab w:val="left" w:pos="5495"/>
        </w:tabs>
        <w:spacing w:before="2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②□蒸馏水冲洗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5～10s</w:t>
      </w:r>
    </w:p>
    <w:p>
      <w:pPr>
        <w:pStyle w:val="4"/>
        <w:spacing w:before="18"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③□取配制好的 MacConaill 苏木素染色液提前预热至 37～45℃，37℃恒温浸染 2～3h 或</w:t>
      </w:r>
    </w:p>
    <w:p>
      <w:pPr>
        <w:pStyle w:val="4"/>
        <w:spacing w:line="383" w:lineRule="exact"/>
        <w:ind w:left="765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45℃恒温浸染 1～2h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tabs>
          <w:tab w:val="left" w:pos="5495"/>
        </w:tabs>
        <w:spacing w:before="2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④□蒸馏水冲洗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5～10min</w:t>
      </w:r>
    </w:p>
    <w:p>
      <w:pPr>
        <w:pStyle w:val="3"/>
        <w:spacing w:before="1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2、脱水、透明、封固</w:t>
      </w:r>
    </w:p>
    <w:p>
      <w:pPr>
        <w:pStyle w:val="4"/>
        <w:tabs>
          <w:tab w:val="left" w:pos="5390"/>
        </w:tabs>
        <w:spacing w:before="1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①□80%乙醇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10～20s</w:t>
      </w:r>
    </w:p>
    <w:p>
      <w:pPr>
        <w:spacing w:after="0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</w:sectPr>
      </w:pPr>
    </w:p>
    <w:p>
      <w:pPr>
        <w:pStyle w:val="4"/>
        <w:spacing w:before="3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②□90%乙醇</w:t>
      </w:r>
    </w:p>
    <w:p>
      <w:pPr>
        <w:pStyle w:val="4"/>
        <w:spacing w:before="19" w:line="383" w:lineRule="exact"/>
        <w:ind w:right="-125" w:rightChars="-5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③□95%</w:t>
      </w:r>
      <w:r>
        <w:rPr>
          <w:rFonts w:hint="eastAsia" w:ascii="宋体" w:hAnsi="宋体" w:eastAsia="宋体" w:cs="宋体"/>
          <w:spacing w:val="-5"/>
          <w:w w:val="105"/>
        </w:rPr>
        <w:t xml:space="preserve">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20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次，每</w:t>
      </w:r>
      <w:r>
        <w:rPr>
          <w:rFonts w:hint="eastAsia" w:ascii="宋体" w:hAnsi="宋体" w:eastAsia="宋体" w:cs="宋体"/>
          <w:spacing w:val="-12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1～2min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line="383" w:lineRule="exact"/>
        <w:ind w:right="-345" w:rightChars="-15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④□</w:t>
      </w:r>
      <w:r>
        <w:rPr>
          <w:rFonts w:hint="eastAsia" w:ascii="宋体" w:hAnsi="宋体" w:eastAsia="宋体" w:cs="宋体"/>
          <w:spacing w:val="-4"/>
          <w:w w:val="105"/>
        </w:rPr>
        <w:t xml:space="preserve">无水乙醇作用 </w:t>
      </w: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spacing w:val="-19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次，每</w:t>
      </w:r>
      <w:r>
        <w:rPr>
          <w:rFonts w:hint="eastAsia" w:ascii="宋体" w:hAnsi="宋体" w:eastAsia="宋体" w:cs="宋体"/>
          <w:spacing w:val="-11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2～3min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before="6"/>
        <w:ind w:right="-345" w:rightChars="-15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⑤□二甲苯透明 3 次，每次 2～3min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spacing w:line="368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</w:rPr>
        <w:t>10～20s</w:t>
      </w:r>
    </w:p>
    <w:p>
      <w:pPr>
        <w:spacing w:after="0" w:line="368" w:lineRule="exact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060" w:bottom="280" w:left="1680" w:header="720" w:footer="720" w:gutter="0"/>
          <w:cols w:equalWidth="0" w:num="2">
            <w:col w:w="4273" w:space="713"/>
            <w:col w:w="4174"/>
          </w:cols>
        </w:sectPr>
      </w:pPr>
    </w:p>
    <w:p>
      <w:pPr>
        <w:pStyle w:val="4"/>
        <w:spacing w:before="3"/>
        <w:ind w:left="0"/>
        <w:rPr>
          <w:rFonts w:hint="eastAsia" w:ascii="宋体" w:hAnsi="宋体" w:eastAsia="宋体" w:cs="宋体"/>
          <w:sz w:val="6"/>
        </w:rPr>
      </w:pPr>
    </w:p>
    <w:p>
      <w:pPr>
        <w:pStyle w:val="4"/>
        <w:spacing w:before="46" w:line="375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⑥□中性树脂封片。</w:t>
      </w:r>
    </w:p>
    <w:p>
      <w:pPr>
        <w:pStyle w:val="2"/>
        <w:spacing w:line="42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4"/>
        <w:tabs>
          <w:tab w:val="left" w:pos="4565"/>
        </w:tabs>
        <w:spacing w:before="72"/>
        <w:ind w:left="130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内分泌细胞颗粒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深蓝色至黑色</w:t>
      </w:r>
    </w:p>
    <w:p>
      <w:pPr>
        <w:pStyle w:val="4"/>
        <w:tabs>
          <w:tab w:val="left" w:pos="4565"/>
        </w:tabs>
        <w:spacing w:before="152"/>
        <w:ind w:left="1307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肌肉、神经或其他组织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蓝色至黑色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50" w:line="437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spacing w:line="379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1、如果组织是用多聚甲醛</w:t>
      </w:r>
      <w:r>
        <w:rPr>
          <w:rFonts w:hint="eastAsia" w:ascii="宋体" w:hAnsi="宋体" w:eastAsia="宋体" w:cs="宋体"/>
          <w:spacing w:val="-4"/>
          <w:w w:val="105"/>
        </w:rPr>
        <w:t xml:space="preserve">或 </w:t>
      </w:r>
      <w:r>
        <w:rPr>
          <w:rFonts w:hint="eastAsia" w:ascii="宋体" w:hAnsi="宋体" w:eastAsia="宋体" w:cs="宋体"/>
          <w:w w:val="105"/>
        </w:rPr>
        <w:t>Helly</w:t>
      </w:r>
      <w:r>
        <w:rPr>
          <w:rFonts w:hint="eastAsia" w:ascii="宋体" w:hAnsi="宋体" w:eastAsia="宋体" w:cs="宋体"/>
          <w:spacing w:val="53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液固定，染色时间应适当延长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spacing w:line="383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2、切片脱蜡应尽量干净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spacing w:before="4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3、系列乙醇应经常更换新液。</w:t>
      </w:r>
    </w:p>
    <w:p>
      <w:pPr>
        <w:pStyle w:val="4"/>
        <w:spacing w:before="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4、冷冻切片染色时间尽量要短。</w:t>
      </w:r>
    </w:p>
    <w:p>
      <w:pPr>
        <w:pStyle w:val="4"/>
        <w:spacing w:before="18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为了您的安全和健康，请穿实验服并戴一次性手套操作。</w:t>
      </w:r>
    </w:p>
    <w:p>
      <w:pPr>
        <w:pStyle w:val="4"/>
        <w:spacing w:before="7"/>
        <w:ind w:left="0"/>
        <w:rPr>
          <w:rFonts w:hint="eastAsia" w:ascii="宋体" w:hAnsi="宋体" w:eastAsia="宋体" w:cs="宋体"/>
          <w:sz w:val="28"/>
        </w:rPr>
      </w:pPr>
    </w:p>
    <w:p>
      <w:pPr>
        <w:spacing w:before="1"/>
        <w:ind w:left="405" w:right="0" w:firstLine="0"/>
        <w:jc w:val="left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21"/>
        </w:rPr>
        <w:t>6</w:t>
      </w:r>
      <w:r>
        <w:rPr>
          <w:rFonts w:hint="eastAsia" w:ascii="宋体" w:hAnsi="宋体" w:eastAsia="宋体" w:cs="宋体"/>
          <w:spacing w:val="58"/>
          <w:w w:val="105"/>
          <w:sz w:val="21"/>
        </w:rPr>
        <w:t xml:space="preserve"> </w:t>
      </w:r>
      <w:r>
        <w:rPr>
          <w:rFonts w:hint="eastAsia" w:ascii="宋体" w:hAnsi="宋体" w:eastAsia="宋体" w:cs="宋体"/>
          <w:w w:val="105"/>
          <w:sz w:val="21"/>
        </w:rPr>
        <w:t>个月有效。</w:t>
      </w:r>
    </w:p>
    <w:sectPr>
      <w:pgSz w:w="11900" w:h="16840"/>
      <w:pgMar w:top="160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75464" o:spid="_x0000_s2050" o:spt="136" type="#_x0000_t136" style="position:absolute;left:0pt;height:72.3pt;width:575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3964305</wp:posOffset>
              </wp:positionH>
              <wp:positionV relativeFrom="paragraph">
                <wp:posOffset>-1905</wp:posOffset>
              </wp:positionV>
              <wp:extent cx="1838325" cy="866775"/>
              <wp:effectExtent l="0" t="0" r="9525" b="952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31105" y="467995"/>
                        <a:ext cx="183832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15pt;margin-top:-0.15pt;height:68.25pt;width:144.75pt;z-index:251658240;mso-width-relative:page;mso-height-relative:page;" fillcolor="#FFFFFF" filled="t" stroked="f" coordsize="21600,21600" o:gfxdata="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SmL5R1wAAAAkBAAAPAAAAAAAAAAEAIAAAACIAAABkcnMvZG93&#10;bnJldi54bWxQSwECFAAUAAAACACHTuJAB2UhosgBAABUAwAADgAAAAAAAAABACAAAAAmAQAAZHJz&#10;L2Uyb0RvYy54bWxQSwUGAAAAAAYABgBZAQAAYA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92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en-US"/>
    </w:rPr>
  </w:style>
  <w:style w:type="paragraph" w:customStyle="1" w:styleId="12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2019-06-27T03:36:00Z</dcterms:created>
  <dc:creator>94099</dc:creator>
  <cp:lastModifiedBy>Cute  princess</cp:lastModifiedBy>
  <dcterms:modified xsi:type="dcterms:W3CDTF">2019-06-27T08:25:37Z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2019-06-27T00:00:00Z</vt:filetime>
  </property>
  <property fmtid="{D5CDD505-2E9C-101B-9397-08002B2CF9AE}" pid="5" name="KSOProductBuildVer">
    <vt:lpwstr>2052-11.1.0.8806</vt:lpwstr>
  </property>
</Properties>
</file>