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b/>
          <w:sz w:val="20"/>
        </w:rPr>
      </w:pPr>
      <w:r>
        <mc:AlternateContent>
          <mc:Choice Requires="wps">
            <w:drawing>
              <wp:anchor distT="0" distB="0" distL="114300" distR="114300" simplePos="0" relativeHeight="251658240" behindDoc="0" locked="0" layoutInCell="1" allowOverlap="1">
                <wp:simplePos x="0" y="0"/>
                <wp:positionH relativeFrom="page">
                  <wp:posOffset>950595</wp:posOffset>
                </wp:positionH>
                <wp:positionV relativeFrom="page">
                  <wp:posOffset>1661160</wp:posOffset>
                </wp:positionV>
                <wp:extent cx="5973445" cy="20320"/>
                <wp:effectExtent l="0" t="4445" r="8255" b="13335"/>
                <wp:wrapNone/>
                <wp:docPr id="3" name="直线 2"/>
                <wp:cNvGraphicFramePr/>
                <a:graphic xmlns:a="http://schemas.openxmlformats.org/drawingml/2006/main">
                  <a:graphicData uri="http://schemas.microsoft.com/office/word/2010/wordprocessingShape">
                    <wps:wsp>
                      <wps:cNvCnPr/>
                      <wps:spPr>
                        <a:xfrm flipV="1">
                          <a:off x="950595" y="1661160"/>
                          <a:ext cx="597344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4.85pt;margin-top:130.8pt;height:1.6pt;width:470.35pt;mso-position-horizontal-relative:page;mso-position-vertical-relative:page;z-index:251658240;mso-width-relative:page;mso-height-relative:page;" filled="f" stroked="t" coordsize="21600,21600" o:gfxdata="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XYHK&#10;1wAAAAwBAAAPAAAAAAAAAAEAIAAAACIAAABkcnMvZG93bnJldi54bWxQSwECFAAUAAAACACHTuJA&#10;W/94jekBAAC0AwAADgAAAAAAAAABACAAAAAmAQAAZHJzL2Uyb0RvYy54bWxQSwUGAAAAAAYABgBZ&#10;AQAAgQUAAAAA&#10;">
                <v:fill on="f" focussize="0,0"/>
                <v:stroke color="#000000" joinstyle="round"/>
                <v:imagedata o:title=""/>
                <o:lock v:ext="edit" aspectratio="f"/>
              </v:line>
            </w:pict>
          </mc:Fallback>
        </mc:AlternateContent>
      </w:r>
    </w:p>
    <w:p>
      <w:pPr>
        <w:pStyle w:val="4"/>
        <w:ind w:left="0"/>
        <w:rPr>
          <w:b/>
          <w:sz w:val="20"/>
        </w:rPr>
      </w:pPr>
    </w:p>
    <w:p>
      <w:pPr>
        <w:pStyle w:val="4"/>
        <w:ind w:left="0"/>
        <w:rPr>
          <w:b/>
          <w:sz w:val="20"/>
        </w:rPr>
      </w:pPr>
    </w:p>
    <w:p>
      <w:pPr>
        <w:spacing w:after="0"/>
        <w:rPr>
          <w:sz w:val="22"/>
        </w:rPr>
        <w:sectPr>
          <w:headerReference r:id="rId3" w:type="default"/>
          <w:type w:val="continuous"/>
          <w:pgSz w:w="11900" w:h="16820"/>
          <w:pgMar w:top="660" w:right="960" w:bottom="280" w:left="1680" w:header="720" w:footer="720" w:gutter="0"/>
        </w:sectPr>
      </w:pPr>
      <w:bookmarkStart w:id="0" w:name="_GoBack"/>
      <w:bookmarkEnd w:id="0"/>
    </w:p>
    <w:p>
      <w:pPr>
        <w:pStyle w:val="4"/>
        <w:ind w:left="0"/>
        <w:rPr>
          <w:b/>
          <w:sz w:val="24"/>
        </w:rPr>
      </w:pPr>
    </w:p>
    <w:p>
      <w:pPr>
        <w:pStyle w:val="2"/>
        <w:spacing w:before="188"/>
        <w:rPr>
          <w:rFonts w:hint="eastAsia" w:ascii="宋体" w:hAnsi="宋体" w:eastAsia="宋体" w:cs="宋体"/>
        </w:rPr>
      </w:pPr>
      <w:r>
        <w:rPr>
          <w:rFonts w:hint="eastAsia" w:ascii="宋体" w:hAnsi="宋体" w:eastAsia="宋体" w:cs="宋体"/>
        </w:rPr>
        <w:t>产品简介：</w:t>
      </w:r>
    </w:p>
    <w:p>
      <w:pPr>
        <w:spacing w:before="18"/>
        <w:ind w:left="257"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植物总糖和还原糖检测试剂盒(硝基水杨酸法)</w:t>
      </w:r>
    </w:p>
    <w:p>
      <w:pPr>
        <w:spacing w:after="0"/>
        <w:jc w:val="left"/>
        <w:rPr>
          <w:rFonts w:hint="eastAsia" w:ascii="宋体" w:hAnsi="宋体" w:eastAsia="宋体" w:cs="宋体"/>
          <w:sz w:val="30"/>
        </w:rPr>
        <w:sectPr>
          <w:type w:val="continuous"/>
          <w:pgSz w:w="11900" w:h="16820"/>
          <w:pgMar w:top="660" w:right="960" w:bottom="280" w:left="1680" w:header="720" w:footer="720" w:gutter="0"/>
          <w:cols w:equalWidth="0" w:num="2">
            <w:col w:w="1604" w:space="40"/>
            <w:col w:w="7616"/>
          </w:cols>
        </w:sectPr>
      </w:pPr>
    </w:p>
    <w:p>
      <w:pPr>
        <w:pStyle w:val="4"/>
        <w:keepNext w:val="0"/>
        <w:keepLines w:val="0"/>
        <w:pageBreakBefore w:val="0"/>
        <w:widowControl w:val="0"/>
        <w:kinsoku/>
        <w:wordWrap/>
        <w:overflowPunct/>
        <w:topLinePunct w:val="0"/>
        <w:autoSpaceDE w:val="0"/>
        <w:autoSpaceDN w:val="0"/>
        <w:bidi w:val="0"/>
        <w:adjustRightInd/>
        <w:snapToGrid/>
        <w:spacing w:before="39" w:line="350" w:lineRule="exact"/>
        <w:ind w:left="403" w:right="460" w:rightChars="0" w:firstLine="420"/>
        <w:jc w:val="both"/>
        <w:textAlignment w:val="auto"/>
        <w:rPr>
          <w:rFonts w:hint="eastAsia" w:ascii="宋体" w:hAnsi="宋体" w:eastAsia="宋体" w:cs="宋体"/>
        </w:rPr>
      </w:pPr>
      <w:r>
        <w:rPr>
          <w:rFonts w:hint="eastAsia" w:ascii="宋体" w:hAnsi="宋体" w:eastAsia="宋体" w:cs="宋体"/>
        </w:rPr>
        <w:t>植物体内的碳素营养状况以及农产品的品质形状，常以糖含量作为重要指标。单</w:t>
      </w:r>
      <w:r>
        <w:rPr>
          <w:rFonts w:hint="eastAsia" w:ascii="宋体" w:hAnsi="宋体" w:eastAsia="宋体" w:cs="宋体"/>
          <w:spacing w:val="-7"/>
        </w:rPr>
        <w:t>糖和某</w:t>
      </w:r>
      <w:r>
        <w:rPr>
          <w:rFonts w:hint="eastAsia" w:ascii="宋体" w:hAnsi="宋体" w:eastAsia="宋体" w:cs="宋体"/>
        </w:rPr>
        <w:t>些寡糖(如麦芽糖)含有游离的醛基或酮基，具有还原性，属于还原糖；多糖和蔗糖等属于非还原糖。可以利用多糖能被酸水解为单糖的特性通过测定水解后的单糖含量对总糖进行测</w:t>
      </w:r>
      <w:r>
        <w:rPr>
          <w:rFonts w:hint="eastAsia" w:ascii="宋体" w:hAnsi="宋体" w:eastAsia="宋体" w:cs="宋体"/>
          <w:w w:val="120"/>
        </w:rPr>
        <w:t>定。</w:t>
      </w:r>
    </w:p>
    <w:p>
      <w:pPr>
        <w:pStyle w:val="4"/>
        <w:keepNext w:val="0"/>
        <w:keepLines w:val="0"/>
        <w:pageBreakBefore w:val="0"/>
        <w:widowControl w:val="0"/>
        <w:kinsoku/>
        <w:wordWrap/>
        <w:overflowPunct/>
        <w:topLinePunct w:val="0"/>
        <w:autoSpaceDE w:val="0"/>
        <w:autoSpaceDN w:val="0"/>
        <w:bidi w:val="0"/>
        <w:adjustRightInd/>
        <w:snapToGrid/>
        <w:spacing w:before="65" w:line="350" w:lineRule="exact"/>
        <w:ind w:left="403" w:right="412" w:firstLine="420"/>
        <w:textAlignment w:val="auto"/>
        <w:rPr>
          <w:rFonts w:hint="eastAsia" w:ascii="宋体" w:hAnsi="宋体" w:eastAsia="宋体" w:cs="宋体"/>
        </w:rPr>
      </w:pPr>
      <w:r>
        <w:rPr>
          <w:rFonts w:hint="eastAsia" w:ascii="宋体" w:hAnsi="宋体" w:eastAsia="宋体" w:cs="宋体"/>
        </w:rPr>
        <w:t>植物总糖和还原糖检测试剂盒 (硝基水杨酸法)检测原理是还原糖在碱性条件下被氧化成糖酸，3,5-二硝基水杨酸被还原为棕红色的氨基化合物。在一定范围内，还原糖的量与棕  红色产物的颜色深浅秳度呈一定比例关系。在 540nm 处测定棕红色物质的吸光度，该吸光</w:t>
      </w:r>
    </w:p>
    <w:p>
      <w:pPr>
        <w:pStyle w:val="4"/>
        <w:keepNext w:val="0"/>
        <w:keepLines w:val="0"/>
        <w:pageBreakBefore w:val="0"/>
        <w:widowControl w:val="0"/>
        <w:kinsoku/>
        <w:wordWrap/>
        <w:overflowPunct/>
        <w:topLinePunct w:val="0"/>
        <w:autoSpaceDE w:val="0"/>
        <w:autoSpaceDN w:val="0"/>
        <w:bidi w:val="0"/>
        <w:adjustRightInd/>
        <w:snapToGrid/>
        <w:spacing w:before="50" w:line="350" w:lineRule="exact"/>
        <w:ind w:left="403" w:right="456"/>
        <w:textAlignment w:val="auto"/>
        <w:rPr>
          <w:rFonts w:hint="eastAsia" w:ascii="宋体" w:hAnsi="宋体" w:eastAsia="宋体" w:cs="宋体"/>
        </w:rPr>
      </w:pPr>
      <w:r>
        <w:rPr>
          <w:rFonts w:hint="eastAsia" w:ascii="宋体" w:hAnsi="宋体" w:eastAsia="宋体" w:cs="宋体"/>
        </w:rPr>
        <w:t>度值与还原糖含量呈线性关系，利用比色法和标准曲线测得样品中的还原糖和总糖的含量。本试剂盒仅用于科研领域，不宜用于临床诊断或其他用途。</w:t>
      </w:r>
    </w:p>
    <w:p>
      <w:pPr>
        <w:pStyle w:val="4"/>
        <w:spacing w:before="1"/>
        <w:ind w:left="0"/>
        <w:rPr>
          <w:rFonts w:hint="eastAsia" w:ascii="宋体" w:hAnsi="宋体" w:eastAsia="宋体" w:cs="宋体"/>
          <w:sz w:val="23"/>
        </w:rPr>
      </w:pPr>
    </w:p>
    <w:p>
      <w:pPr>
        <w:pStyle w:val="2"/>
        <w:rPr>
          <w:rFonts w:hint="eastAsia" w:ascii="宋体" w:hAnsi="宋体" w:eastAsia="宋体" w:cs="宋体"/>
        </w:rPr>
      </w:pPr>
      <w:r>
        <w:rPr>
          <w:rFonts w:hint="eastAsia" w:ascii="宋体" w:hAnsi="宋体" w:eastAsia="宋体" w:cs="宋体"/>
        </w:rPr>
        <w:t>产品组成：</w:t>
      </w:r>
    </w:p>
    <w:p>
      <w:pPr>
        <w:pStyle w:val="4"/>
        <w:ind w:left="0"/>
        <w:rPr>
          <w:rFonts w:ascii="Malgun Gothic"/>
          <w:b/>
          <w:sz w:val="20"/>
        </w:rPr>
      </w:pPr>
    </w:p>
    <w:p>
      <w:pPr>
        <w:pStyle w:val="4"/>
        <w:spacing w:before="1"/>
        <w:ind w:left="0"/>
        <w:rPr>
          <w:rFonts w:ascii="Malgun Gothic"/>
          <w:b/>
          <w:sz w:val="22"/>
        </w:rPr>
      </w:pPr>
    </w:p>
    <w:p>
      <w:pPr>
        <w:spacing w:after="0"/>
        <w:rPr>
          <w:rFonts w:ascii="Malgun Gothic"/>
          <w:sz w:val="22"/>
        </w:rPr>
        <w:sectPr>
          <w:type w:val="continuous"/>
          <w:pgSz w:w="11900" w:h="16820"/>
          <w:pgMar w:top="660" w:right="960" w:bottom="280" w:left="1680" w:header="720" w:footer="720" w:gutter="0"/>
        </w:sectPr>
      </w:pPr>
    </w:p>
    <w:p>
      <w:pPr>
        <w:pStyle w:val="4"/>
        <w:spacing w:before="68" w:line="237" w:lineRule="auto"/>
        <w:ind w:left="1181"/>
      </w:pPr>
      <w:r>
        <w:rPr>
          <w:rFonts w:hint="eastAsia" w:ascii="宋体" w:eastAsia="宋体"/>
        </w:rPr>
        <w:t>试剂</w:t>
      </w:r>
      <w:r>
        <w:rPr>
          <w:rFonts w:hint="eastAsia" w:ascii="微软雅黑" w:eastAsia="微软雅黑"/>
        </w:rPr>
        <w:t>(A)</w:t>
      </w:r>
      <w:r>
        <w:rPr>
          <w:rFonts w:hint="eastAsia" w:ascii="微软雅黑" w:eastAsia="微软雅黑"/>
          <w:spacing w:val="-3"/>
        </w:rPr>
        <w:t xml:space="preserve">: </w:t>
      </w:r>
      <w:r>
        <w:rPr>
          <w:rFonts w:hint="eastAsia" w:ascii="微软雅黑" w:eastAsia="微软雅黑"/>
        </w:rPr>
        <w:t xml:space="preserve">Glu </w:t>
      </w:r>
      <w:r>
        <w:rPr>
          <w:rFonts w:hint="eastAsia" w:ascii="宋体" w:eastAsia="宋体"/>
        </w:rPr>
        <w:t>标</w:t>
      </w:r>
      <w:r>
        <w:t>准</w:t>
      </w:r>
      <w:r>
        <w:rPr>
          <w:rFonts w:hint="eastAsia" w:ascii="微软雅黑" w:eastAsia="微软雅黑"/>
        </w:rPr>
        <w:t xml:space="preserve">(1mg/ml) </w:t>
      </w:r>
      <w:r>
        <w:rPr>
          <w:rFonts w:hint="eastAsia" w:ascii="宋体" w:eastAsia="宋体"/>
        </w:rPr>
        <w:t>试剂</w:t>
      </w:r>
      <w:r>
        <w:rPr>
          <w:rFonts w:hint="eastAsia" w:ascii="微软雅黑" w:eastAsia="微软雅黑"/>
        </w:rPr>
        <w:t>(B)</w:t>
      </w:r>
      <w:r>
        <w:rPr>
          <w:rFonts w:hint="eastAsia" w:ascii="微软雅黑" w:eastAsia="微软雅黑"/>
          <w:spacing w:val="-1"/>
        </w:rPr>
        <w:t xml:space="preserve">: </w:t>
      </w:r>
      <w:r>
        <w:rPr>
          <w:rFonts w:hint="eastAsia" w:ascii="微软雅黑" w:eastAsia="微软雅黑"/>
        </w:rPr>
        <w:t>DNS</w:t>
      </w:r>
      <w:r>
        <w:rPr>
          <w:rFonts w:hint="eastAsia" w:ascii="微软雅黑" w:eastAsia="微软雅黑"/>
          <w:spacing w:val="61"/>
        </w:rPr>
        <w:t xml:space="preserve"> </w:t>
      </w:r>
      <w:r>
        <w:rPr>
          <w:rFonts w:hint="eastAsia" w:ascii="宋体" w:eastAsia="宋体"/>
        </w:rPr>
        <w:t>检测</w:t>
      </w:r>
      <w:r>
        <w:t>液</w:t>
      </w:r>
    </w:p>
    <w:p>
      <w:pPr>
        <w:pStyle w:val="4"/>
        <w:spacing w:before="25"/>
        <w:ind w:left="1181"/>
        <w:rPr>
          <w:rFonts w:hint="eastAsia" w:ascii="微软雅黑" w:eastAsia="微软雅黑"/>
        </w:rPr>
      </w:pPr>
      <w:r>
        <w:rPr>
          <w:rFonts w:hint="eastAsia" w:ascii="宋体" w:eastAsia="宋体"/>
        </w:rPr>
        <w:t>试剂</w:t>
      </w:r>
      <w:r>
        <w:rPr>
          <w:rFonts w:hint="eastAsia" w:ascii="微软雅黑" w:eastAsia="微软雅黑"/>
        </w:rPr>
        <w:t xml:space="preserve">(C): </w:t>
      </w:r>
      <w:r>
        <w:rPr>
          <w:rFonts w:hint="eastAsia" w:ascii="宋体" w:eastAsia="宋体"/>
        </w:rPr>
        <w:t>显</w:t>
      </w:r>
      <w:r>
        <w:t>色液</w:t>
      </w:r>
      <w:r>
        <w:rPr>
          <w:rFonts w:hint="eastAsia" w:ascii="微软雅黑" w:eastAsia="微软雅黑"/>
        </w:rPr>
        <w:t>(</w:t>
      </w:r>
      <w:r>
        <w:rPr>
          <w:rFonts w:hint="eastAsia" w:ascii="宋体" w:eastAsia="宋体"/>
        </w:rPr>
        <w:t>总</w:t>
      </w:r>
      <w:r>
        <w:t>糖使用</w:t>
      </w:r>
      <w:r>
        <w:rPr>
          <w:rFonts w:hint="eastAsia" w:ascii="微软雅黑" w:eastAsia="微软雅黑"/>
        </w:rPr>
        <w:t>)</w:t>
      </w:r>
    </w:p>
    <w:p>
      <w:pPr>
        <w:spacing w:before="78" w:line="256" w:lineRule="auto"/>
        <w:ind w:left="983" w:right="0" w:firstLine="60"/>
        <w:jc w:val="both"/>
        <w:rPr>
          <w:rFonts w:ascii="微软雅黑"/>
          <w:sz w:val="20"/>
        </w:rPr>
      </w:pPr>
      <w:r>
        <w:br w:type="column"/>
      </w:r>
      <w:r>
        <w:rPr>
          <w:rFonts w:ascii="微软雅黑"/>
          <w:sz w:val="20"/>
        </w:rPr>
        <w:t>25ml 100ml 5ml</w:t>
      </w:r>
    </w:p>
    <w:p>
      <w:pPr>
        <w:spacing w:before="48" w:line="266" w:lineRule="auto"/>
        <w:ind w:left="445" w:right="0" w:firstLine="60"/>
        <w:jc w:val="both"/>
        <w:rPr>
          <w:rFonts w:ascii="微软雅黑"/>
          <w:sz w:val="20"/>
        </w:rPr>
      </w:pPr>
      <w:r>
        <w:br w:type="column"/>
      </w:r>
      <w:r>
        <w:rPr>
          <w:rFonts w:ascii="微软雅黑"/>
          <w:sz w:val="20"/>
        </w:rPr>
        <w:t>50ml 200ml 10ml</w:t>
      </w:r>
    </w:p>
    <w:p>
      <w:pPr>
        <w:pStyle w:val="4"/>
        <w:spacing w:before="65" w:line="247" w:lineRule="auto"/>
        <w:ind w:left="337" w:right="1335"/>
        <w:jc w:val="center"/>
      </w:pPr>
      <w:r>
        <w:br w:type="column"/>
      </w:r>
      <w:r>
        <w:rPr>
          <w:rFonts w:hint="eastAsia" w:ascii="微软雅黑" w:hAnsi="微软雅黑" w:eastAsia="微软雅黑"/>
        </w:rPr>
        <w:t xml:space="preserve">-20℃ </w:t>
      </w:r>
      <w:r>
        <w:t>避 光</w:t>
      </w:r>
      <w:r>
        <w:rPr>
          <w:rFonts w:hint="eastAsia" w:ascii="微软雅黑" w:hAnsi="微软雅黑" w:eastAsia="微软雅黑"/>
        </w:rPr>
        <w:t xml:space="preserve">4℃ </w:t>
      </w:r>
      <w:r>
        <w:t>避 光</w:t>
      </w:r>
      <w:r>
        <w:rPr>
          <w:rFonts w:hint="eastAsia" w:ascii="微软雅黑" w:hAnsi="微软雅黑" w:eastAsia="微软雅黑"/>
        </w:rPr>
        <w:t xml:space="preserve">RT </w:t>
      </w:r>
      <w:r>
        <w:t>避 光</w:t>
      </w:r>
    </w:p>
    <w:p>
      <w:pPr>
        <w:spacing w:after="0" w:line="247" w:lineRule="auto"/>
        <w:jc w:val="center"/>
        <w:sectPr>
          <w:type w:val="continuous"/>
          <w:pgSz w:w="11900" w:h="16820"/>
          <w:pgMar w:top="660" w:right="960" w:bottom="280" w:left="1680" w:header="720" w:footer="720" w:gutter="0"/>
          <w:cols w:equalWidth="0" w:num="4">
            <w:col w:w="3761" w:space="40"/>
            <w:col w:w="1576" w:space="39"/>
            <w:col w:w="1038" w:space="40"/>
            <w:col w:w="2766"/>
          </w:cols>
        </w:sectPr>
      </w:pPr>
    </w:p>
    <w:p>
      <w:pPr>
        <w:pStyle w:val="4"/>
        <w:ind w:left="0"/>
        <w:rPr>
          <w:sz w:val="20"/>
        </w:rPr>
      </w:pPr>
    </w:p>
    <w:p>
      <w:pPr>
        <w:pStyle w:val="4"/>
        <w:ind w:left="0"/>
        <w:rPr>
          <w:sz w:val="20"/>
        </w:rPr>
      </w:pPr>
    </w:p>
    <w:p>
      <w:pPr>
        <w:pStyle w:val="4"/>
        <w:spacing w:before="2"/>
        <w:ind w:left="0"/>
        <w:rPr>
          <w:sz w:val="17"/>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4"/>
        <w:keepNext w:val="0"/>
        <w:keepLines w:val="0"/>
        <w:pageBreakBefore w:val="0"/>
        <w:widowControl w:val="0"/>
        <w:kinsoku/>
        <w:wordWrap/>
        <w:overflowPunct/>
        <w:topLinePunct w:val="0"/>
        <w:autoSpaceDE w:val="0"/>
        <w:autoSpaceDN w:val="0"/>
        <w:bidi w:val="0"/>
        <w:adjustRightInd/>
        <w:snapToGrid/>
        <w:spacing w:before="2" w:line="350" w:lineRule="exact"/>
        <w:textAlignment w:val="auto"/>
        <w:rPr>
          <w:rFonts w:hint="eastAsia" w:ascii="宋体" w:hAnsi="宋体" w:eastAsia="宋体" w:cs="宋体"/>
        </w:rPr>
      </w:pPr>
      <w:r>
        <w:rPr>
          <w:rFonts w:hint="eastAsia" w:ascii="宋体" w:hAnsi="宋体" w:eastAsia="宋体" w:cs="宋体"/>
          <w:w w:val="110"/>
        </w:rPr>
        <w:t>1、蒸馏水</w:t>
      </w:r>
    </w:p>
    <w:p>
      <w:pPr>
        <w:pStyle w:val="4"/>
        <w:keepNext w:val="0"/>
        <w:keepLines w:val="0"/>
        <w:pageBreakBefore w:val="0"/>
        <w:widowControl w:val="0"/>
        <w:kinsoku/>
        <w:wordWrap/>
        <w:overflowPunct/>
        <w:topLinePunct w:val="0"/>
        <w:autoSpaceDE w:val="0"/>
        <w:autoSpaceDN w:val="0"/>
        <w:bidi w:val="0"/>
        <w:adjustRightInd/>
        <w:snapToGrid/>
        <w:spacing w:before="14" w:line="350" w:lineRule="exact"/>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25"/>
        </w:rPr>
        <w:t>、</w:t>
      </w:r>
      <w:r>
        <w:rPr>
          <w:rFonts w:hint="eastAsia" w:ascii="宋体" w:hAnsi="宋体" w:eastAsia="宋体" w:cs="宋体"/>
          <w:w w:val="110"/>
        </w:rPr>
        <w:t>50ml</w:t>
      </w:r>
      <w:r>
        <w:rPr>
          <w:rFonts w:hint="eastAsia" w:ascii="宋体" w:hAnsi="宋体" w:eastAsia="宋体" w:cs="宋体"/>
          <w:spacing w:val="54"/>
          <w:w w:val="110"/>
        </w:rPr>
        <w:t xml:space="preserve"> </w:t>
      </w:r>
      <w:r>
        <w:rPr>
          <w:rFonts w:hint="eastAsia" w:ascii="宋体" w:hAnsi="宋体" w:eastAsia="宋体" w:cs="宋体"/>
          <w:w w:val="110"/>
        </w:rPr>
        <w:t>离心管</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10"/>
        </w:rPr>
        <w:t>3、离心机</w:t>
      </w:r>
    </w:p>
    <w:p>
      <w:pPr>
        <w:pStyle w:val="4"/>
        <w:keepNext w:val="0"/>
        <w:keepLines w:val="0"/>
        <w:pageBreakBefore w:val="0"/>
        <w:widowControl w:val="0"/>
        <w:kinsoku/>
        <w:wordWrap/>
        <w:overflowPunct/>
        <w:topLinePunct w:val="0"/>
        <w:autoSpaceDE w:val="0"/>
        <w:autoSpaceDN w:val="0"/>
        <w:bidi w:val="0"/>
        <w:adjustRightInd/>
        <w:snapToGrid/>
        <w:spacing w:before="38" w:line="350" w:lineRule="exact"/>
        <w:textAlignment w:val="auto"/>
        <w:rPr>
          <w:rFonts w:hint="eastAsia" w:ascii="宋体" w:hAnsi="宋体" w:eastAsia="宋体" w:cs="宋体"/>
        </w:rPr>
      </w:pPr>
      <w:r>
        <w:rPr>
          <w:rFonts w:hint="eastAsia" w:ascii="宋体" w:hAnsi="宋体" w:eastAsia="宋体" w:cs="宋体"/>
          <w:w w:val="105"/>
        </w:rPr>
        <w:t>4、水浴锅或恒温箱</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rPr>
        <w:t>5、分光光度计</w:t>
      </w:r>
    </w:p>
    <w:p>
      <w:pPr>
        <w:pStyle w:val="4"/>
        <w:keepNext w:val="0"/>
        <w:keepLines w:val="0"/>
        <w:pageBreakBefore w:val="0"/>
        <w:widowControl w:val="0"/>
        <w:kinsoku/>
        <w:wordWrap/>
        <w:overflowPunct/>
        <w:topLinePunct w:val="0"/>
        <w:autoSpaceDE w:val="0"/>
        <w:autoSpaceDN w:val="0"/>
        <w:bidi w:val="0"/>
        <w:adjustRightInd/>
        <w:snapToGrid/>
        <w:spacing w:before="36" w:line="350" w:lineRule="exact"/>
        <w:textAlignment w:val="auto"/>
        <w:rPr>
          <w:rFonts w:hint="eastAsia" w:ascii="宋体" w:hAnsi="宋体" w:eastAsia="宋体" w:cs="宋体"/>
        </w:rPr>
      </w:pPr>
      <w:r>
        <w:rPr>
          <w:rFonts w:hint="eastAsia" w:ascii="宋体" w:hAnsi="宋体" w:eastAsia="宋体" w:cs="宋体"/>
          <w:w w:val="105"/>
        </w:rPr>
        <w:t>6</w:t>
      </w:r>
      <w:r>
        <w:rPr>
          <w:rFonts w:hint="eastAsia" w:ascii="宋体" w:hAnsi="宋体" w:eastAsia="宋体" w:cs="宋体"/>
          <w:w w:val="130"/>
        </w:rPr>
        <w:t>、</w:t>
      </w:r>
      <w:r>
        <w:rPr>
          <w:rFonts w:hint="eastAsia" w:ascii="宋体" w:hAnsi="宋体" w:eastAsia="宋体" w:cs="宋体"/>
          <w:w w:val="105"/>
        </w:rPr>
        <w:t>盐酸溶液、氢氧化钠溶液</w:t>
      </w:r>
    </w:p>
    <w:p>
      <w:pPr>
        <w:pStyle w:val="4"/>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sz w:val="29"/>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3"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还原糖的提取：</w:t>
      </w:r>
    </w:p>
    <w:p>
      <w:pPr>
        <w:pStyle w:val="4"/>
        <w:keepNext w:val="0"/>
        <w:keepLines w:val="0"/>
        <w:pageBreakBefore w:val="0"/>
        <w:widowControl w:val="0"/>
        <w:kinsoku/>
        <w:wordWrap/>
        <w:overflowPunct/>
        <w:topLinePunct w:val="0"/>
        <w:autoSpaceDE w:val="0"/>
        <w:autoSpaceDN w:val="0"/>
        <w:bidi w:val="0"/>
        <w:adjustRightInd/>
        <w:snapToGrid/>
        <w:spacing w:before="29" w:line="350" w:lineRule="exact"/>
        <w:textAlignment w:val="auto"/>
        <w:rPr>
          <w:rFonts w:hint="eastAsia" w:ascii="宋体" w:hAnsi="宋体" w:eastAsia="宋体" w:cs="宋体"/>
        </w:rPr>
      </w:pPr>
      <w:r>
        <w:rPr>
          <w:rFonts w:hint="eastAsia" w:ascii="宋体" w:hAnsi="宋体" w:eastAsia="宋体" w:cs="宋体"/>
        </w:rPr>
        <w:t>①称取植物样品 0.5－3g，剪碎，加入蒸馏水约 3ml 匀浆</w:t>
      </w:r>
      <w:r>
        <w:rPr>
          <w:rFonts w:hint="eastAsia" w:ascii="宋体" w:hAnsi="宋体" w:eastAsia="宋体" w:cs="宋体"/>
          <w:w w:val="120"/>
        </w:rPr>
        <w:t>，</w:t>
      </w:r>
      <w:r>
        <w:rPr>
          <w:rFonts w:hint="eastAsia" w:ascii="宋体" w:hAnsi="宋体" w:eastAsia="宋体" w:cs="宋体"/>
        </w:rPr>
        <w:t>转移至烧杯或三角瓶中，用 12ml</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蒸馏水冲洗研磨器 2－3 次，洗出液也转移至该容器。</w:t>
      </w:r>
    </w:p>
    <w:p>
      <w:pPr>
        <w:pStyle w:val="4"/>
        <w:keepNext w:val="0"/>
        <w:keepLines w:val="0"/>
        <w:pageBreakBefore w:val="0"/>
        <w:widowControl w:val="0"/>
        <w:kinsoku/>
        <w:wordWrap/>
        <w:overflowPunct/>
        <w:topLinePunct w:val="0"/>
        <w:autoSpaceDE w:val="0"/>
        <w:autoSpaceDN w:val="0"/>
        <w:bidi w:val="0"/>
        <w:adjustRightInd/>
        <w:snapToGrid/>
        <w:spacing w:before="36" w:line="350" w:lineRule="exact"/>
        <w:textAlignment w:val="auto"/>
        <w:rPr>
          <w:rFonts w:hint="eastAsia" w:ascii="宋体" w:hAnsi="宋体" w:eastAsia="宋体" w:cs="宋体"/>
        </w:rPr>
      </w:pPr>
      <w:r>
        <w:rPr>
          <w:rFonts w:hint="eastAsia" w:ascii="宋体" w:hAnsi="宋体" w:eastAsia="宋体" w:cs="宋体"/>
          <w:w w:val="105"/>
        </w:rPr>
        <w:t>②50℃水浴 30min，并不时搅拌，以便还原糖彻底浸出。</w:t>
      </w:r>
    </w:p>
    <w:p>
      <w:pPr>
        <w:pStyle w:val="4"/>
        <w:keepNext w:val="0"/>
        <w:keepLines w:val="0"/>
        <w:pageBreakBefore w:val="0"/>
        <w:widowControl w:val="0"/>
        <w:kinsoku/>
        <w:wordWrap/>
        <w:overflowPunct/>
        <w:topLinePunct w:val="0"/>
        <w:autoSpaceDE w:val="0"/>
        <w:autoSpaceDN w:val="0"/>
        <w:bidi w:val="0"/>
        <w:adjustRightInd/>
        <w:snapToGrid/>
        <w:spacing w:before="15" w:line="350" w:lineRule="exact"/>
        <w:textAlignment w:val="auto"/>
        <w:rPr>
          <w:rFonts w:hint="eastAsia" w:ascii="宋体" w:hAnsi="宋体" w:eastAsia="宋体" w:cs="宋体"/>
        </w:rPr>
      </w:pPr>
      <w:r>
        <w:rPr>
          <w:rFonts w:hint="eastAsia" w:ascii="宋体" w:hAnsi="宋体" w:eastAsia="宋体" w:cs="宋体"/>
          <w:w w:val="105"/>
        </w:rPr>
        <w:t>将沉淀和浸出液转移至 50ml 离心管，4000g 离心 5min</w:t>
      </w:r>
      <w:r>
        <w:rPr>
          <w:rFonts w:hint="eastAsia" w:ascii="宋体" w:hAnsi="宋体" w:eastAsia="宋体" w:cs="宋体"/>
          <w:w w:val="120"/>
        </w:rPr>
        <w:t>。</w:t>
      </w:r>
    </w:p>
    <w:p>
      <w:pPr>
        <w:pStyle w:val="4"/>
        <w:ind w:left="0"/>
        <w:rPr>
          <w:sz w:val="20"/>
        </w:rPr>
      </w:pPr>
    </w:p>
    <w:p>
      <w:pPr>
        <w:pStyle w:val="4"/>
        <w:spacing w:before="12"/>
        <w:ind w:left="0"/>
        <w:rPr>
          <w:sz w:val="14"/>
        </w:rPr>
      </w:pPr>
    </w:p>
    <w:p>
      <w:pPr>
        <w:tabs>
          <w:tab w:val="left" w:pos="5718"/>
        </w:tabs>
        <w:spacing w:before="100"/>
        <w:ind w:left="1166" w:right="0" w:firstLine="0"/>
        <w:jc w:val="left"/>
        <w:rPr>
          <w:rFonts w:ascii="Cambria"/>
          <w:b/>
          <w:sz w:val="18"/>
        </w:rPr>
      </w:pPr>
    </w:p>
    <w:p>
      <w:pPr>
        <w:spacing w:after="0"/>
        <w:jc w:val="left"/>
        <w:rPr>
          <w:rFonts w:ascii="Cambria"/>
          <w:sz w:val="18"/>
        </w:rPr>
        <w:sectPr>
          <w:type w:val="continuous"/>
          <w:pgSz w:w="11900" w:h="16820"/>
          <w:pgMar w:top="660" w:right="960" w:bottom="280" w:left="1680" w:header="720" w:footer="720" w:gutter="0"/>
        </w:sectPr>
      </w:pPr>
    </w:p>
    <w:p>
      <w:pPr>
        <w:pStyle w:val="4"/>
        <w:spacing w:before="1"/>
        <w:ind w:left="0"/>
        <w:rPr>
          <w:rFonts w:ascii="Cambria"/>
          <w:b/>
          <w:sz w:val="9"/>
        </w:rPr>
      </w:pPr>
    </w:p>
    <w:p>
      <w:pPr>
        <w:pStyle w:val="4"/>
        <w:keepNext w:val="0"/>
        <w:keepLines w:val="0"/>
        <w:pageBreakBefore w:val="0"/>
        <w:widowControl w:val="0"/>
        <w:kinsoku/>
        <w:wordWrap/>
        <w:overflowPunct/>
        <w:topLinePunct w:val="0"/>
        <w:autoSpaceDE w:val="0"/>
        <w:autoSpaceDN w:val="0"/>
        <w:bidi w:val="0"/>
        <w:adjustRightInd/>
        <w:snapToGrid/>
        <w:spacing w:before="45" w:line="350" w:lineRule="exact"/>
        <w:textAlignment w:val="auto"/>
        <w:rPr>
          <w:rFonts w:hint="eastAsia" w:ascii="宋体" w:hAnsi="宋体" w:eastAsia="宋体" w:cs="宋体"/>
        </w:rPr>
      </w:pPr>
      <w:r>
        <w:rPr>
          <w:rFonts w:hint="eastAsia" w:ascii="宋体" w:hAnsi="宋体" w:eastAsia="宋体" w:cs="宋体"/>
          <w:w w:val="105"/>
        </w:rPr>
        <w:t>④留取上清液，向沉淀中加入 20ml 蒸馏水，混匀，再次 4000g 离心 5min</w:t>
      </w:r>
      <w:r>
        <w:rPr>
          <w:rFonts w:hint="eastAsia" w:ascii="宋体" w:hAnsi="宋体" w:eastAsia="宋体" w:cs="宋体"/>
          <w:w w:val="120"/>
        </w:rPr>
        <w:t>。</w:t>
      </w:r>
    </w:p>
    <w:p>
      <w:pPr>
        <w:pStyle w:val="4"/>
        <w:keepNext w:val="0"/>
        <w:keepLines w:val="0"/>
        <w:pageBreakBefore w:val="0"/>
        <w:widowControl w:val="0"/>
        <w:kinsoku/>
        <w:wordWrap/>
        <w:overflowPunct/>
        <w:topLinePunct w:val="0"/>
        <w:autoSpaceDE w:val="0"/>
        <w:autoSpaceDN w:val="0"/>
        <w:bidi w:val="0"/>
        <w:adjustRightInd/>
        <w:snapToGrid/>
        <w:spacing w:before="14" w:line="350" w:lineRule="exact"/>
        <w:textAlignment w:val="auto"/>
        <w:rPr>
          <w:rFonts w:hint="eastAsia" w:ascii="宋体" w:hAnsi="宋体" w:eastAsia="宋体" w:cs="宋体"/>
        </w:rPr>
      </w:pPr>
      <w:r>
        <w:rPr>
          <w:rFonts w:hint="eastAsia" w:ascii="宋体" w:hAnsi="宋体" w:eastAsia="宋体" w:cs="宋体"/>
        </w:rPr>
        <w:t>⑤留取上清液，将 2 次获得的上清液合并，用蒸馏水定容至 100ml(提取液)，混匀，作为还</w:t>
      </w:r>
    </w:p>
    <w:p>
      <w:pPr>
        <w:pStyle w:val="4"/>
        <w:keepNext w:val="0"/>
        <w:keepLines w:val="0"/>
        <w:pageBreakBefore w:val="0"/>
        <w:widowControl w:val="0"/>
        <w:kinsoku/>
        <w:wordWrap/>
        <w:overflowPunct/>
        <w:topLinePunct w:val="0"/>
        <w:autoSpaceDE w:val="0"/>
        <w:autoSpaceDN w:val="0"/>
        <w:bidi w:val="0"/>
        <w:adjustRightInd/>
        <w:snapToGrid/>
        <w:spacing w:before="54" w:line="350" w:lineRule="exact"/>
        <w:textAlignment w:val="auto"/>
        <w:rPr>
          <w:rFonts w:hint="eastAsia" w:ascii="宋体" w:hAnsi="宋体" w:eastAsia="宋体" w:cs="宋体"/>
        </w:rPr>
      </w:pPr>
      <w:r>
        <w:rPr>
          <w:rFonts w:hint="eastAsia" w:ascii="宋体" w:hAnsi="宋体" w:eastAsia="宋体" w:cs="宋体"/>
          <w:w w:val="105"/>
        </w:rPr>
        <w:t>原糖待测液。</w:t>
      </w:r>
    </w:p>
    <w:p>
      <w:pPr>
        <w:pStyle w:val="4"/>
        <w:keepNext w:val="0"/>
        <w:keepLines w:val="0"/>
        <w:pageBreakBefore w:val="0"/>
        <w:widowControl w:val="0"/>
        <w:kinsoku/>
        <w:wordWrap/>
        <w:overflowPunct/>
        <w:topLinePunct w:val="0"/>
        <w:autoSpaceDE w:val="0"/>
        <w:autoSpaceDN w:val="0"/>
        <w:bidi w:val="0"/>
        <w:adjustRightInd/>
        <w:snapToGrid/>
        <w:spacing w:before="89" w:line="350" w:lineRule="exact"/>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w:t>
      </w:r>
      <w:r>
        <w:rPr>
          <w:rFonts w:hint="eastAsia" w:ascii="宋体" w:hAnsi="宋体" w:eastAsia="宋体" w:cs="宋体"/>
          <w:w w:val="110"/>
        </w:rPr>
        <w:t>总糖的水解和提取：</w:t>
      </w:r>
    </w:p>
    <w:p>
      <w:pPr>
        <w:pStyle w:val="4"/>
        <w:keepNext w:val="0"/>
        <w:keepLines w:val="0"/>
        <w:pageBreakBefore w:val="0"/>
        <w:widowControl w:val="0"/>
        <w:kinsoku/>
        <w:wordWrap/>
        <w:overflowPunct/>
        <w:topLinePunct w:val="0"/>
        <w:autoSpaceDE w:val="0"/>
        <w:autoSpaceDN w:val="0"/>
        <w:bidi w:val="0"/>
        <w:adjustRightInd/>
        <w:snapToGrid/>
        <w:spacing w:before="14" w:line="350" w:lineRule="exact"/>
        <w:textAlignment w:val="auto"/>
        <w:rPr>
          <w:rFonts w:hint="eastAsia" w:ascii="宋体" w:hAnsi="宋体" w:eastAsia="宋体" w:cs="宋体"/>
        </w:rPr>
      </w:pPr>
      <w:r>
        <w:rPr>
          <w:rFonts w:hint="eastAsia" w:ascii="宋体" w:hAnsi="宋体" w:eastAsia="宋体" w:cs="宋体"/>
        </w:rPr>
        <w:t>①称取植物样品 0.5－3g，剪碎，加入蒸馏水约 3ml 匀浆</w:t>
      </w:r>
      <w:r>
        <w:rPr>
          <w:rFonts w:hint="eastAsia" w:ascii="宋体" w:hAnsi="宋体" w:eastAsia="宋体" w:cs="宋体"/>
          <w:w w:val="120"/>
        </w:rPr>
        <w:t>，</w:t>
      </w:r>
      <w:r>
        <w:rPr>
          <w:rFonts w:hint="eastAsia" w:ascii="宋体" w:hAnsi="宋体" w:eastAsia="宋体" w:cs="宋体"/>
        </w:rPr>
        <w:t>转移至烧杯或三角瓶中，用 12ml</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蒸馏水冲洗研磨器 2－3 次，洗出液也转移至该容器。</w:t>
      </w:r>
    </w:p>
    <w:p>
      <w:pPr>
        <w:pStyle w:val="4"/>
        <w:keepNext w:val="0"/>
        <w:keepLines w:val="0"/>
        <w:pageBreakBefore w:val="0"/>
        <w:widowControl w:val="0"/>
        <w:kinsoku/>
        <w:wordWrap/>
        <w:overflowPunct/>
        <w:topLinePunct w:val="0"/>
        <w:autoSpaceDE w:val="0"/>
        <w:autoSpaceDN w:val="0"/>
        <w:bidi w:val="0"/>
        <w:adjustRightInd/>
        <w:snapToGrid/>
        <w:spacing w:before="38" w:line="350" w:lineRule="exact"/>
        <w:textAlignment w:val="auto"/>
        <w:rPr>
          <w:rFonts w:hint="eastAsia" w:ascii="宋体" w:hAnsi="宋体" w:eastAsia="宋体" w:cs="宋体"/>
        </w:rPr>
      </w:pPr>
      <w:r>
        <w:rPr>
          <w:rFonts w:hint="eastAsia" w:ascii="宋体" w:hAnsi="宋体" w:eastAsia="宋体" w:cs="宋体"/>
          <w:w w:val="105"/>
        </w:rPr>
        <w:t>②向容器中加入 10ml 6M 盐酸溶液，搅拌均匀，煮沸 30min，并不时搅拌。取 2 滴滴加于载玻片上，滴加 1 滴显色液，检查水解是否完全，如已经水解完全，则不</w:t>
      </w:r>
      <w:r>
        <w:rPr>
          <w:rFonts w:hint="eastAsia" w:ascii="宋体" w:hAnsi="宋体" w:eastAsia="宋体" w:cs="宋体"/>
          <w:w w:val="110"/>
        </w:rPr>
        <w:t>显示蓝色。</w:t>
      </w:r>
    </w:p>
    <w:p>
      <w:pPr>
        <w:pStyle w:val="4"/>
        <w:keepNext w:val="0"/>
        <w:keepLines w:val="0"/>
        <w:pageBreakBefore w:val="0"/>
        <w:widowControl w:val="0"/>
        <w:kinsoku/>
        <w:wordWrap/>
        <w:overflowPunct/>
        <w:topLinePunct w:val="0"/>
        <w:autoSpaceDE w:val="0"/>
        <w:autoSpaceDN w:val="0"/>
        <w:bidi w:val="0"/>
        <w:adjustRightInd/>
        <w:snapToGrid/>
        <w:spacing w:before="96" w:line="350" w:lineRule="exact"/>
        <w:ind w:right="482"/>
        <w:textAlignment w:val="auto"/>
        <w:rPr>
          <w:rFonts w:hint="eastAsia" w:ascii="宋体" w:hAnsi="宋体" w:eastAsia="宋体" w:cs="宋体"/>
        </w:rPr>
      </w:pPr>
      <w:r>
        <w:rPr>
          <w:rFonts w:hint="eastAsia" w:ascii="宋体" w:hAnsi="宋体" w:eastAsia="宋体" w:cs="宋体"/>
          <w:w w:val="105"/>
        </w:rPr>
        <w:t>④水解完毕</w:t>
      </w:r>
      <w:r>
        <w:rPr>
          <w:rFonts w:hint="eastAsia" w:ascii="宋体" w:hAnsi="宋体" w:eastAsia="宋体" w:cs="宋体"/>
          <w:spacing w:val="-3"/>
          <w:w w:val="105"/>
        </w:rPr>
        <w:t xml:space="preserve">后，冷却至室温，加入 </w:t>
      </w:r>
      <w:r>
        <w:rPr>
          <w:rFonts w:hint="eastAsia" w:ascii="宋体" w:hAnsi="宋体" w:eastAsia="宋体" w:cs="宋体"/>
          <w:w w:val="105"/>
        </w:rPr>
        <w:t>6M</w:t>
      </w:r>
      <w:r>
        <w:rPr>
          <w:rFonts w:hint="eastAsia" w:ascii="宋体" w:hAnsi="宋体" w:eastAsia="宋体" w:cs="宋体"/>
          <w:spacing w:val="-24"/>
          <w:w w:val="105"/>
        </w:rPr>
        <w:t xml:space="preserve"> </w:t>
      </w:r>
      <w:r>
        <w:rPr>
          <w:rFonts w:hint="eastAsia" w:ascii="宋体" w:hAnsi="宋体" w:eastAsia="宋体" w:cs="宋体"/>
          <w:w w:val="105"/>
        </w:rPr>
        <w:t>氢氧化钠</w:t>
      </w:r>
      <w:r>
        <w:rPr>
          <w:rFonts w:hint="eastAsia" w:ascii="宋体" w:hAnsi="宋体" w:eastAsia="宋体" w:cs="宋体"/>
          <w:spacing w:val="-4"/>
          <w:w w:val="105"/>
        </w:rPr>
        <w:t xml:space="preserve">溶液，使溶液 </w:t>
      </w:r>
      <w:r>
        <w:rPr>
          <w:rFonts w:hint="eastAsia" w:ascii="宋体" w:hAnsi="宋体" w:eastAsia="宋体" w:cs="宋体"/>
          <w:w w:val="105"/>
        </w:rPr>
        <w:t>pH</w:t>
      </w:r>
      <w:r>
        <w:rPr>
          <w:rFonts w:hint="eastAsia" w:ascii="宋体" w:hAnsi="宋体" w:eastAsia="宋体" w:cs="宋体"/>
          <w:spacing w:val="-24"/>
          <w:w w:val="105"/>
        </w:rPr>
        <w:t xml:space="preserve"> </w:t>
      </w:r>
      <w:r>
        <w:rPr>
          <w:rFonts w:hint="eastAsia" w:ascii="宋体" w:hAnsi="宋体" w:eastAsia="宋体" w:cs="宋体"/>
          <w:spacing w:val="-13"/>
          <w:w w:val="105"/>
        </w:rPr>
        <w:t xml:space="preserve">至 </w:t>
      </w:r>
      <w:r>
        <w:rPr>
          <w:rFonts w:hint="eastAsia" w:ascii="宋体" w:hAnsi="宋体" w:eastAsia="宋体" w:cs="宋体"/>
          <w:w w:val="105"/>
        </w:rPr>
        <w:t>7.4，用蒸馏</w:t>
      </w:r>
      <w:r>
        <w:rPr>
          <w:rFonts w:hint="eastAsia" w:ascii="宋体" w:hAnsi="宋体" w:eastAsia="宋体" w:cs="宋体"/>
          <w:spacing w:val="-4"/>
          <w:w w:val="105"/>
        </w:rPr>
        <w:t>水定容至</w:t>
      </w:r>
      <w:r>
        <w:rPr>
          <w:rFonts w:hint="eastAsia" w:ascii="宋体" w:hAnsi="宋体" w:eastAsia="宋体" w:cs="宋体"/>
          <w:w w:val="105"/>
        </w:rPr>
        <w:t>100ml，混匀，4000g</w:t>
      </w:r>
      <w:r>
        <w:rPr>
          <w:rFonts w:hint="eastAsia" w:ascii="宋体" w:hAnsi="宋体" w:eastAsia="宋体" w:cs="宋体"/>
          <w:spacing w:val="-4"/>
          <w:w w:val="105"/>
        </w:rPr>
        <w:t xml:space="preserve"> </w:t>
      </w:r>
      <w:r>
        <w:rPr>
          <w:rFonts w:hint="eastAsia" w:ascii="宋体" w:hAnsi="宋体" w:eastAsia="宋体" w:cs="宋体"/>
          <w:spacing w:val="-2"/>
          <w:w w:val="105"/>
        </w:rPr>
        <w:t xml:space="preserve">离心 </w:t>
      </w:r>
      <w:r>
        <w:rPr>
          <w:rFonts w:hint="eastAsia" w:ascii="宋体" w:hAnsi="宋体" w:eastAsia="宋体" w:cs="宋体"/>
          <w:w w:val="105"/>
        </w:rPr>
        <w:t>5min</w:t>
      </w:r>
      <w:r>
        <w:rPr>
          <w:rFonts w:hint="eastAsia" w:ascii="宋体" w:hAnsi="宋体" w:eastAsia="宋体" w:cs="宋体"/>
          <w:spacing w:val="59"/>
          <w:w w:val="105"/>
        </w:rPr>
        <w:t xml:space="preserve"> </w:t>
      </w:r>
      <w:r>
        <w:rPr>
          <w:rFonts w:hint="eastAsia" w:ascii="宋体" w:hAnsi="宋体" w:eastAsia="宋体" w:cs="宋体"/>
          <w:w w:val="105"/>
        </w:rPr>
        <w:t>或过滤</w:t>
      </w:r>
      <w:r>
        <w:rPr>
          <w:rFonts w:hint="eastAsia" w:ascii="宋体" w:hAnsi="宋体" w:eastAsia="宋体" w:cs="宋体"/>
          <w:w w:val="120"/>
        </w:rPr>
        <w:t>。</w:t>
      </w:r>
    </w:p>
    <w:p>
      <w:pPr>
        <w:pStyle w:val="4"/>
        <w:keepNext w:val="0"/>
        <w:keepLines w:val="0"/>
        <w:pageBreakBefore w:val="0"/>
        <w:widowControl w:val="0"/>
        <w:kinsoku/>
        <w:wordWrap/>
        <w:overflowPunct/>
        <w:topLinePunct w:val="0"/>
        <w:autoSpaceDE w:val="0"/>
        <w:autoSpaceDN w:val="0"/>
        <w:bidi w:val="0"/>
        <w:adjustRightInd/>
        <w:snapToGrid/>
        <w:spacing w:before="49" w:line="350" w:lineRule="exact"/>
        <w:ind w:right="552"/>
        <w:textAlignment w:val="auto"/>
        <w:rPr>
          <w:rFonts w:hint="eastAsia" w:ascii="宋体" w:hAnsi="宋体" w:eastAsia="宋体" w:cs="宋体"/>
        </w:rPr>
      </w:pPr>
      <w:r>
        <w:rPr>
          <w:rFonts w:hint="eastAsia" w:ascii="宋体" w:hAnsi="宋体" w:eastAsia="宋体" w:cs="宋体"/>
        </w:rPr>
        <w:t>⑤取上清或滤</w:t>
      </w:r>
      <w:r>
        <w:rPr>
          <w:rFonts w:hint="eastAsia" w:ascii="宋体" w:hAnsi="宋体" w:eastAsia="宋体" w:cs="宋体"/>
          <w:spacing w:val="22"/>
        </w:rPr>
        <w:t xml:space="preserve">液 </w:t>
      </w:r>
      <w:r>
        <w:rPr>
          <w:rFonts w:hint="eastAsia" w:ascii="宋体" w:hAnsi="宋体" w:eastAsia="宋体" w:cs="宋体"/>
        </w:rPr>
        <w:t>10ml，用蒸馏</w:t>
      </w:r>
      <w:r>
        <w:rPr>
          <w:rFonts w:hint="eastAsia" w:ascii="宋体" w:hAnsi="宋体" w:eastAsia="宋体" w:cs="宋体"/>
          <w:spacing w:val="9"/>
        </w:rPr>
        <w:t xml:space="preserve">水定容至 </w:t>
      </w:r>
      <w:r>
        <w:rPr>
          <w:rFonts w:hint="eastAsia" w:ascii="宋体" w:hAnsi="宋体" w:eastAsia="宋体" w:cs="宋体"/>
        </w:rPr>
        <w:t>100ml，成稀</w:t>
      </w:r>
      <w:r>
        <w:rPr>
          <w:rFonts w:hint="eastAsia" w:ascii="宋体" w:hAnsi="宋体" w:eastAsia="宋体" w:cs="宋体"/>
          <w:spacing w:val="1"/>
        </w:rPr>
        <w:t xml:space="preserve">释 </w:t>
      </w:r>
      <w:r>
        <w:rPr>
          <w:rFonts w:hint="eastAsia" w:ascii="宋体" w:hAnsi="宋体" w:eastAsia="宋体" w:cs="宋体"/>
        </w:rPr>
        <w:t>1000</w:t>
      </w:r>
      <w:r>
        <w:rPr>
          <w:rFonts w:hint="eastAsia" w:ascii="宋体" w:hAnsi="宋体" w:eastAsia="宋体" w:cs="宋体"/>
          <w:spacing w:val="47"/>
        </w:rPr>
        <w:t xml:space="preserve"> </w:t>
      </w:r>
      <w:r>
        <w:rPr>
          <w:rFonts w:hint="eastAsia" w:ascii="宋体" w:hAnsi="宋体" w:eastAsia="宋体" w:cs="宋体"/>
        </w:rPr>
        <w:t xml:space="preserve">倍的总糖水解液(提取液)， </w:t>
      </w:r>
      <w:r>
        <w:rPr>
          <w:rFonts w:hint="eastAsia" w:ascii="宋体" w:hAnsi="宋体" w:eastAsia="宋体" w:cs="宋体"/>
          <w:spacing w:val="-3"/>
          <w:w w:val="105"/>
        </w:rPr>
        <w:t xml:space="preserve">取 </w:t>
      </w:r>
      <w:r>
        <w:rPr>
          <w:rFonts w:hint="eastAsia" w:ascii="宋体" w:hAnsi="宋体" w:eastAsia="宋体" w:cs="宋体"/>
          <w:w w:val="105"/>
        </w:rPr>
        <w:t>1ml</w:t>
      </w:r>
      <w:r>
        <w:rPr>
          <w:rFonts w:hint="eastAsia" w:ascii="宋体" w:hAnsi="宋体" w:eastAsia="宋体" w:cs="宋体"/>
          <w:spacing w:val="57"/>
          <w:w w:val="105"/>
        </w:rPr>
        <w:t xml:space="preserve"> </w:t>
      </w:r>
      <w:r>
        <w:rPr>
          <w:rFonts w:hint="eastAsia" w:ascii="宋体" w:hAnsi="宋体" w:eastAsia="宋体" w:cs="宋体"/>
          <w:w w:val="105"/>
        </w:rPr>
        <w:t>总糖水解液，测定其还原糖的含量。</w:t>
      </w:r>
    </w:p>
    <w:p>
      <w:pPr>
        <w:pStyle w:val="4"/>
        <w:keepNext w:val="0"/>
        <w:keepLines w:val="0"/>
        <w:pageBreakBefore w:val="0"/>
        <w:widowControl w:val="0"/>
        <w:kinsoku/>
        <w:wordWrap/>
        <w:overflowPunct/>
        <w:topLinePunct w:val="0"/>
        <w:autoSpaceDE w:val="0"/>
        <w:autoSpaceDN w:val="0"/>
        <w:bidi w:val="0"/>
        <w:adjustRightInd/>
        <w:snapToGrid/>
        <w:spacing w:before="42" w:line="350" w:lineRule="exact"/>
        <w:textAlignment w:val="auto"/>
        <w:rPr>
          <w:rFonts w:hint="eastAsia" w:ascii="宋体" w:hAnsi="宋体" w:eastAsia="宋体" w:cs="宋体"/>
        </w:rPr>
      </w:pPr>
      <w:r>
        <w:rPr>
          <w:rFonts w:hint="eastAsia" w:ascii="宋体" w:hAnsi="宋体" w:eastAsia="宋体" w:cs="宋体"/>
          <w:w w:val="105"/>
        </w:rPr>
        <w:t>3、制作葡萄糖标准曲线：取干净离心管或试管，按下表进行操作，以 0 号调零，检测 540nm</w:t>
      </w:r>
      <w:r>
        <w:rPr>
          <w:rFonts w:hint="eastAsia" w:ascii="宋体" w:hAnsi="宋体" w:eastAsia="宋体" w:cs="宋体"/>
        </w:rPr>
        <w:t>处吸光度，以吸光度值为纵坐标，各标准浓度(mg/ml)为横坐标作图得标准曲线</w:t>
      </w:r>
      <w:r>
        <w:rPr>
          <w:rFonts w:hint="eastAsia" w:ascii="宋体" w:hAnsi="宋体" w:eastAsia="宋体" w:cs="宋体"/>
          <w:w w:val="120"/>
        </w:rPr>
        <w:t>。</w:t>
      </w:r>
    </w:p>
    <w:p>
      <w:pPr>
        <w:pStyle w:val="4"/>
        <w:ind w:left="0"/>
        <w:rPr>
          <w:sz w:val="8"/>
        </w:rPr>
      </w:pPr>
    </w:p>
    <w:tbl>
      <w:tblPr>
        <w:tblStyle w:val="7"/>
        <w:tblW w:w="7381" w:type="dxa"/>
        <w:tblInd w:w="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24"/>
        <w:gridCol w:w="825"/>
        <w:gridCol w:w="852"/>
        <w:gridCol w:w="852"/>
        <w:gridCol w:w="853"/>
        <w:gridCol w:w="852"/>
        <w:gridCol w:w="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2524" w:type="dxa"/>
          </w:tcPr>
          <w:p>
            <w:pPr>
              <w:pStyle w:val="12"/>
              <w:spacing w:line="240" w:lineRule="auto"/>
              <w:ind w:left="0"/>
              <w:jc w:val="left"/>
              <w:rPr>
                <w:rFonts w:ascii="Times New Roman"/>
                <w:sz w:val="20"/>
              </w:rPr>
            </w:pPr>
          </w:p>
        </w:tc>
        <w:tc>
          <w:tcPr>
            <w:tcW w:w="825" w:type="dxa"/>
          </w:tcPr>
          <w:p>
            <w:pPr>
              <w:pStyle w:val="12"/>
              <w:spacing w:line="311" w:lineRule="exact"/>
              <w:ind w:left="0" w:right="19"/>
              <w:rPr>
                <w:sz w:val="21"/>
              </w:rPr>
            </w:pPr>
            <w:r>
              <w:rPr>
                <w:sz w:val="21"/>
              </w:rPr>
              <w:t>0</w:t>
            </w:r>
          </w:p>
        </w:tc>
        <w:tc>
          <w:tcPr>
            <w:tcW w:w="852" w:type="dxa"/>
          </w:tcPr>
          <w:p>
            <w:pPr>
              <w:pStyle w:val="12"/>
              <w:spacing w:line="311" w:lineRule="exact"/>
              <w:ind w:left="5"/>
              <w:rPr>
                <w:sz w:val="21"/>
              </w:rPr>
            </w:pPr>
            <w:r>
              <w:rPr>
                <w:sz w:val="21"/>
              </w:rPr>
              <w:t>1</w:t>
            </w:r>
          </w:p>
        </w:tc>
        <w:tc>
          <w:tcPr>
            <w:tcW w:w="852" w:type="dxa"/>
          </w:tcPr>
          <w:p>
            <w:pPr>
              <w:pStyle w:val="12"/>
              <w:spacing w:line="311" w:lineRule="exact"/>
              <w:ind w:left="5"/>
              <w:rPr>
                <w:sz w:val="21"/>
              </w:rPr>
            </w:pPr>
            <w:r>
              <w:rPr>
                <w:sz w:val="21"/>
              </w:rPr>
              <w:t>2</w:t>
            </w:r>
          </w:p>
        </w:tc>
        <w:tc>
          <w:tcPr>
            <w:tcW w:w="853" w:type="dxa"/>
          </w:tcPr>
          <w:p>
            <w:pPr>
              <w:pStyle w:val="12"/>
              <w:spacing w:line="311" w:lineRule="exact"/>
              <w:ind w:left="4"/>
              <w:rPr>
                <w:sz w:val="21"/>
              </w:rPr>
            </w:pPr>
            <w:r>
              <w:rPr>
                <w:sz w:val="21"/>
              </w:rPr>
              <w:t>3</w:t>
            </w:r>
          </w:p>
        </w:tc>
        <w:tc>
          <w:tcPr>
            <w:tcW w:w="852" w:type="dxa"/>
          </w:tcPr>
          <w:p>
            <w:pPr>
              <w:pStyle w:val="12"/>
              <w:spacing w:line="311" w:lineRule="exact"/>
              <w:ind w:left="9"/>
              <w:rPr>
                <w:sz w:val="21"/>
              </w:rPr>
            </w:pPr>
            <w:r>
              <w:rPr>
                <w:sz w:val="21"/>
              </w:rPr>
              <w:t>4</w:t>
            </w:r>
          </w:p>
        </w:tc>
        <w:tc>
          <w:tcPr>
            <w:tcW w:w="623" w:type="dxa"/>
          </w:tcPr>
          <w:p>
            <w:pPr>
              <w:pStyle w:val="12"/>
              <w:spacing w:line="311" w:lineRule="exact"/>
              <w:ind w:left="234"/>
              <w:rPr>
                <w:sz w:val="21"/>
              </w:rPr>
            </w:pPr>
            <w:r>
              <w:rPr>
                <w:sz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2524" w:type="dxa"/>
          </w:tcPr>
          <w:p>
            <w:pPr>
              <w:pStyle w:val="12"/>
              <w:spacing w:before="25"/>
              <w:ind w:left="173"/>
              <w:jc w:val="left"/>
              <w:rPr>
                <w:sz w:val="21"/>
              </w:rPr>
            </w:pPr>
            <w:r>
              <w:rPr>
                <w:sz w:val="21"/>
              </w:rPr>
              <w:t xml:space="preserve">Glu </w:t>
            </w:r>
            <w:r>
              <w:rPr>
                <w:rFonts w:hint="eastAsia" w:ascii="宋体" w:eastAsia="宋体"/>
                <w:sz w:val="21"/>
              </w:rPr>
              <w:t>标</w:t>
            </w:r>
            <w:r>
              <w:rPr>
                <w:rFonts w:hint="eastAsia" w:ascii="MS UI Gothic" w:eastAsia="MS UI Gothic"/>
                <w:sz w:val="21"/>
              </w:rPr>
              <w:t>准</w:t>
            </w:r>
            <w:r>
              <w:rPr>
                <w:sz w:val="21"/>
              </w:rPr>
              <w:t>(1mg/ml)/ml</w:t>
            </w:r>
          </w:p>
        </w:tc>
        <w:tc>
          <w:tcPr>
            <w:tcW w:w="825" w:type="dxa"/>
          </w:tcPr>
          <w:p>
            <w:pPr>
              <w:pStyle w:val="12"/>
              <w:spacing w:line="386" w:lineRule="exact"/>
              <w:ind w:left="0" w:right="19"/>
              <w:rPr>
                <w:sz w:val="21"/>
              </w:rPr>
            </w:pPr>
            <w:r>
              <w:rPr>
                <w:sz w:val="21"/>
              </w:rPr>
              <w:t>0</w:t>
            </w:r>
          </w:p>
        </w:tc>
        <w:tc>
          <w:tcPr>
            <w:tcW w:w="852" w:type="dxa"/>
          </w:tcPr>
          <w:p>
            <w:pPr>
              <w:pStyle w:val="12"/>
              <w:spacing w:before="25"/>
              <w:ind w:right="255"/>
              <w:rPr>
                <w:sz w:val="21"/>
              </w:rPr>
            </w:pPr>
            <w:r>
              <w:rPr>
                <w:sz w:val="21"/>
              </w:rPr>
              <w:t>0.2</w:t>
            </w:r>
          </w:p>
        </w:tc>
        <w:tc>
          <w:tcPr>
            <w:tcW w:w="852" w:type="dxa"/>
          </w:tcPr>
          <w:p>
            <w:pPr>
              <w:pStyle w:val="12"/>
              <w:spacing w:before="25"/>
              <w:ind w:right="255"/>
              <w:rPr>
                <w:sz w:val="21"/>
              </w:rPr>
            </w:pPr>
            <w:r>
              <w:rPr>
                <w:sz w:val="21"/>
              </w:rPr>
              <w:t>0.4</w:t>
            </w:r>
          </w:p>
        </w:tc>
        <w:tc>
          <w:tcPr>
            <w:tcW w:w="853" w:type="dxa"/>
          </w:tcPr>
          <w:p>
            <w:pPr>
              <w:pStyle w:val="12"/>
              <w:spacing w:before="25"/>
              <w:ind w:left="258" w:right="258"/>
              <w:rPr>
                <w:sz w:val="21"/>
              </w:rPr>
            </w:pPr>
            <w:r>
              <w:rPr>
                <w:sz w:val="21"/>
              </w:rPr>
              <w:t>0.6</w:t>
            </w:r>
          </w:p>
        </w:tc>
        <w:tc>
          <w:tcPr>
            <w:tcW w:w="852" w:type="dxa"/>
          </w:tcPr>
          <w:p>
            <w:pPr>
              <w:pStyle w:val="12"/>
              <w:spacing w:before="25"/>
              <w:ind w:left="257" w:right="253"/>
              <w:rPr>
                <w:sz w:val="21"/>
              </w:rPr>
            </w:pPr>
            <w:r>
              <w:rPr>
                <w:sz w:val="21"/>
              </w:rPr>
              <w:t>0.8</w:t>
            </w:r>
          </w:p>
        </w:tc>
        <w:tc>
          <w:tcPr>
            <w:tcW w:w="623" w:type="dxa"/>
          </w:tcPr>
          <w:p>
            <w:pPr>
              <w:pStyle w:val="12"/>
              <w:spacing w:line="386" w:lineRule="exact"/>
              <w:ind w:left="257" w:right="28"/>
              <w:rPr>
                <w:sz w:val="21"/>
              </w:rPr>
            </w:pPr>
            <w:r>
              <w:rPr>
                <w:sz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2524" w:type="dxa"/>
          </w:tcPr>
          <w:p>
            <w:pPr>
              <w:pStyle w:val="12"/>
              <w:spacing w:line="385" w:lineRule="exact"/>
              <w:ind w:left="735"/>
              <w:jc w:val="left"/>
              <w:rPr>
                <w:sz w:val="21"/>
              </w:rPr>
            </w:pPr>
            <w:r>
              <w:rPr>
                <w:rFonts w:hint="eastAsia" w:ascii="MS UI Gothic" w:eastAsia="MS UI Gothic"/>
                <w:sz w:val="21"/>
              </w:rPr>
              <w:t>蒸</w:t>
            </w:r>
            <w:r>
              <w:rPr>
                <w:rFonts w:hint="eastAsia" w:ascii="宋体" w:eastAsia="宋体"/>
                <w:sz w:val="21"/>
              </w:rPr>
              <w:t>馏</w:t>
            </w:r>
            <w:r>
              <w:rPr>
                <w:rFonts w:hint="eastAsia" w:ascii="MS UI Gothic" w:eastAsia="MS UI Gothic"/>
                <w:sz w:val="21"/>
              </w:rPr>
              <w:t>水</w:t>
            </w:r>
            <w:r>
              <w:rPr>
                <w:sz w:val="21"/>
              </w:rPr>
              <w:t>/ml</w:t>
            </w:r>
          </w:p>
        </w:tc>
        <w:tc>
          <w:tcPr>
            <w:tcW w:w="825" w:type="dxa"/>
          </w:tcPr>
          <w:p>
            <w:pPr>
              <w:pStyle w:val="12"/>
              <w:spacing w:before="24"/>
              <w:ind w:left="232" w:right="256"/>
              <w:rPr>
                <w:sz w:val="21"/>
              </w:rPr>
            </w:pPr>
            <w:r>
              <w:rPr>
                <w:sz w:val="21"/>
              </w:rPr>
              <w:t>1.0</w:t>
            </w:r>
          </w:p>
        </w:tc>
        <w:tc>
          <w:tcPr>
            <w:tcW w:w="852" w:type="dxa"/>
          </w:tcPr>
          <w:p>
            <w:pPr>
              <w:pStyle w:val="12"/>
              <w:spacing w:line="385" w:lineRule="exact"/>
              <w:ind w:right="255"/>
              <w:rPr>
                <w:sz w:val="21"/>
              </w:rPr>
            </w:pPr>
            <w:r>
              <w:rPr>
                <w:sz w:val="21"/>
              </w:rPr>
              <w:t>0.8</w:t>
            </w:r>
          </w:p>
        </w:tc>
        <w:tc>
          <w:tcPr>
            <w:tcW w:w="852" w:type="dxa"/>
          </w:tcPr>
          <w:p>
            <w:pPr>
              <w:pStyle w:val="12"/>
              <w:spacing w:line="385" w:lineRule="exact"/>
              <w:ind w:right="255"/>
              <w:rPr>
                <w:sz w:val="21"/>
              </w:rPr>
            </w:pPr>
            <w:r>
              <w:rPr>
                <w:sz w:val="21"/>
              </w:rPr>
              <w:t>0.6</w:t>
            </w:r>
          </w:p>
        </w:tc>
        <w:tc>
          <w:tcPr>
            <w:tcW w:w="853" w:type="dxa"/>
          </w:tcPr>
          <w:p>
            <w:pPr>
              <w:pStyle w:val="12"/>
              <w:spacing w:line="385" w:lineRule="exact"/>
              <w:ind w:left="258" w:right="258"/>
              <w:rPr>
                <w:sz w:val="21"/>
              </w:rPr>
            </w:pPr>
            <w:r>
              <w:rPr>
                <w:sz w:val="21"/>
              </w:rPr>
              <w:t>0.4</w:t>
            </w:r>
          </w:p>
        </w:tc>
        <w:tc>
          <w:tcPr>
            <w:tcW w:w="852" w:type="dxa"/>
          </w:tcPr>
          <w:p>
            <w:pPr>
              <w:pStyle w:val="12"/>
              <w:spacing w:line="385" w:lineRule="exact"/>
              <w:ind w:left="257" w:right="253"/>
              <w:rPr>
                <w:sz w:val="21"/>
              </w:rPr>
            </w:pPr>
            <w:r>
              <w:rPr>
                <w:sz w:val="21"/>
              </w:rPr>
              <w:t>0.2</w:t>
            </w:r>
          </w:p>
        </w:tc>
        <w:tc>
          <w:tcPr>
            <w:tcW w:w="623" w:type="dxa"/>
          </w:tcPr>
          <w:p>
            <w:pPr>
              <w:pStyle w:val="12"/>
              <w:spacing w:line="385" w:lineRule="exact"/>
              <w:ind w:left="234"/>
              <w:rPr>
                <w:sz w:val="21"/>
              </w:rPr>
            </w:pPr>
            <w:r>
              <w:rPr>
                <w:sz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2524" w:type="dxa"/>
          </w:tcPr>
          <w:p>
            <w:pPr>
              <w:pStyle w:val="12"/>
              <w:spacing w:before="25" w:line="312" w:lineRule="exact"/>
              <w:ind w:left="481"/>
              <w:jc w:val="left"/>
              <w:rPr>
                <w:sz w:val="21"/>
              </w:rPr>
            </w:pPr>
            <w:r>
              <w:rPr>
                <w:sz w:val="21"/>
              </w:rPr>
              <w:t xml:space="preserve">DNS </w:t>
            </w:r>
            <w:r>
              <w:rPr>
                <w:rFonts w:hint="eastAsia" w:ascii="宋体" w:eastAsia="宋体"/>
                <w:sz w:val="21"/>
              </w:rPr>
              <w:t>检测</w:t>
            </w:r>
            <w:r>
              <w:rPr>
                <w:rFonts w:hint="eastAsia" w:ascii="MS UI Gothic" w:eastAsia="MS UI Gothic"/>
                <w:sz w:val="21"/>
              </w:rPr>
              <w:t>液</w:t>
            </w:r>
            <w:r>
              <w:rPr>
                <w:sz w:val="21"/>
              </w:rPr>
              <w:t>/ml</w:t>
            </w:r>
          </w:p>
        </w:tc>
        <w:tc>
          <w:tcPr>
            <w:tcW w:w="825" w:type="dxa"/>
          </w:tcPr>
          <w:p>
            <w:pPr>
              <w:pStyle w:val="12"/>
              <w:spacing w:line="338" w:lineRule="exact"/>
              <w:ind w:left="232" w:right="256"/>
              <w:rPr>
                <w:sz w:val="21"/>
              </w:rPr>
            </w:pPr>
            <w:r>
              <w:rPr>
                <w:sz w:val="21"/>
              </w:rPr>
              <w:t>2.0</w:t>
            </w:r>
          </w:p>
        </w:tc>
        <w:tc>
          <w:tcPr>
            <w:tcW w:w="852" w:type="dxa"/>
          </w:tcPr>
          <w:p>
            <w:pPr>
              <w:pStyle w:val="12"/>
              <w:spacing w:line="338" w:lineRule="exact"/>
              <w:ind w:right="255"/>
              <w:rPr>
                <w:sz w:val="21"/>
              </w:rPr>
            </w:pPr>
            <w:r>
              <w:rPr>
                <w:sz w:val="21"/>
              </w:rPr>
              <w:t>2.0</w:t>
            </w:r>
          </w:p>
        </w:tc>
        <w:tc>
          <w:tcPr>
            <w:tcW w:w="852" w:type="dxa"/>
          </w:tcPr>
          <w:p>
            <w:pPr>
              <w:pStyle w:val="12"/>
              <w:spacing w:line="338" w:lineRule="exact"/>
              <w:ind w:right="255"/>
              <w:rPr>
                <w:sz w:val="21"/>
              </w:rPr>
            </w:pPr>
            <w:r>
              <w:rPr>
                <w:sz w:val="21"/>
              </w:rPr>
              <w:t>2.0</w:t>
            </w:r>
          </w:p>
        </w:tc>
        <w:tc>
          <w:tcPr>
            <w:tcW w:w="853" w:type="dxa"/>
          </w:tcPr>
          <w:p>
            <w:pPr>
              <w:pStyle w:val="12"/>
              <w:spacing w:line="338" w:lineRule="exact"/>
              <w:ind w:left="258" w:right="258"/>
              <w:rPr>
                <w:sz w:val="21"/>
              </w:rPr>
            </w:pPr>
            <w:r>
              <w:rPr>
                <w:sz w:val="21"/>
              </w:rPr>
              <w:t>2.0</w:t>
            </w:r>
          </w:p>
        </w:tc>
        <w:tc>
          <w:tcPr>
            <w:tcW w:w="852" w:type="dxa"/>
          </w:tcPr>
          <w:p>
            <w:pPr>
              <w:pStyle w:val="12"/>
              <w:spacing w:line="338" w:lineRule="exact"/>
              <w:ind w:left="257" w:right="253"/>
              <w:rPr>
                <w:sz w:val="21"/>
              </w:rPr>
            </w:pPr>
            <w:r>
              <w:rPr>
                <w:sz w:val="21"/>
              </w:rPr>
              <w:t>2.0</w:t>
            </w:r>
          </w:p>
        </w:tc>
        <w:tc>
          <w:tcPr>
            <w:tcW w:w="623" w:type="dxa"/>
          </w:tcPr>
          <w:p>
            <w:pPr>
              <w:pStyle w:val="12"/>
              <w:spacing w:before="25" w:line="312" w:lineRule="exact"/>
              <w:ind w:left="257" w:right="28"/>
              <w:rPr>
                <w:sz w:val="21"/>
              </w:rPr>
            </w:pPr>
            <w:r>
              <w:rPr>
                <w:sz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4" w:hRule="atLeast"/>
        </w:trPr>
        <w:tc>
          <w:tcPr>
            <w:tcW w:w="7381" w:type="dxa"/>
            <w:gridSpan w:val="7"/>
          </w:tcPr>
          <w:p>
            <w:pPr>
              <w:pStyle w:val="12"/>
              <w:spacing w:before="76" w:line="379" w:lineRule="exact"/>
              <w:ind w:left="1256" w:right="1078"/>
              <w:rPr>
                <w:rFonts w:hint="eastAsia" w:ascii="MS UI Gothic" w:eastAsia="MS UI Gothic"/>
                <w:sz w:val="21"/>
              </w:rPr>
            </w:pPr>
            <w:r>
              <w:rPr>
                <w:rFonts w:hint="eastAsia" w:ascii="MS UI Gothic" w:eastAsia="MS UI Gothic"/>
                <w:w w:val="105"/>
                <w:sz w:val="21"/>
              </w:rPr>
              <w:t xml:space="preserve">沸水浴中准确煮沸 </w:t>
            </w:r>
            <w:r>
              <w:rPr>
                <w:w w:val="105"/>
                <w:sz w:val="21"/>
              </w:rPr>
              <w:t>5min</w:t>
            </w:r>
            <w:r>
              <w:rPr>
                <w:rFonts w:hint="eastAsia" w:ascii="MS UI Gothic" w:eastAsia="MS UI Gothic"/>
                <w:w w:val="105"/>
                <w:sz w:val="21"/>
              </w:rPr>
              <w:t>，取出，自来水冷却至室温。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2524" w:type="dxa"/>
          </w:tcPr>
          <w:p>
            <w:pPr>
              <w:pStyle w:val="12"/>
              <w:spacing w:before="11"/>
              <w:ind w:left="734"/>
              <w:jc w:val="left"/>
              <w:rPr>
                <w:sz w:val="21"/>
              </w:rPr>
            </w:pPr>
            <w:r>
              <w:rPr>
                <w:rFonts w:hint="eastAsia" w:ascii="MS UI Gothic" w:eastAsia="MS UI Gothic"/>
                <w:sz w:val="21"/>
              </w:rPr>
              <w:t>蒸</w:t>
            </w:r>
            <w:r>
              <w:rPr>
                <w:rFonts w:hint="eastAsia" w:ascii="宋体" w:eastAsia="宋体"/>
                <w:sz w:val="21"/>
              </w:rPr>
              <w:t>馏</w:t>
            </w:r>
            <w:r>
              <w:rPr>
                <w:rFonts w:hint="eastAsia" w:ascii="MS UI Gothic" w:eastAsia="MS UI Gothic"/>
                <w:sz w:val="21"/>
              </w:rPr>
              <w:t>水</w:t>
            </w:r>
            <w:r>
              <w:rPr>
                <w:sz w:val="21"/>
              </w:rPr>
              <w:t>/ml</w:t>
            </w:r>
          </w:p>
        </w:tc>
        <w:tc>
          <w:tcPr>
            <w:tcW w:w="825" w:type="dxa"/>
          </w:tcPr>
          <w:p>
            <w:pPr>
              <w:pStyle w:val="12"/>
              <w:spacing w:before="11"/>
              <w:ind w:left="232" w:right="256"/>
              <w:rPr>
                <w:sz w:val="21"/>
              </w:rPr>
            </w:pPr>
            <w:r>
              <w:rPr>
                <w:sz w:val="21"/>
              </w:rPr>
              <w:t>9.0</w:t>
            </w:r>
          </w:p>
        </w:tc>
        <w:tc>
          <w:tcPr>
            <w:tcW w:w="852" w:type="dxa"/>
          </w:tcPr>
          <w:p>
            <w:pPr>
              <w:pStyle w:val="12"/>
              <w:spacing w:before="11"/>
              <w:ind w:right="255"/>
              <w:rPr>
                <w:sz w:val="21"/>
              </w:rPr>
            </w:pPr>
            <w:r>
              <w:rPr>
                <w:sz w:val="21"/>
              </w:rPr>
              <w:t>9.0</w:t>
            </w:r>
          </w:p>
        </w:tc>
        <w:tc>
          <w:tcPr>
            <w:tcW w:w="852" w:type="dxa"/>
          </w:tcPr>
          <w:p>
            <w:pPr>
              <w:pStyle w:val="12"/>
              <w:spacing w:before="11"/>
              <w:ind w:right="255"/>
              <w:rPr>
                <w:sz w:val="21"/>
              </w:rPr>
            </w:pPr>
            <w:r>
              <w:rPr>
                <w:sz w:val="21"/>
              </w:rPr>
              <w:t>9.0</w:t>
            </w:r>
          </w:p>
        </w:tc>
        <w:tc>
          <w:tcPr>
            <w:tcW w:w="853" w:type="dxa"/>
          </w:tcPr>
          <w:p>
            <w:pPr>
              <w:pStyle w:val="12"/>
              <w:spacing w:before="11"/>
              <w:ind w:left="258" w:right="258"/>
              <w:rPr>
                <w:sz w:val="21"/>
              </w:rPr>
            </w:pPr>
            <w:r>
              <w:rPr>
                <w:sz w:val="21"/>
              </w:rPr>
              <w:t>9.0</w:t>
            </w:r>
          </w:p>
        </w:tc>
        <w:tc>
          <w:tcPr>
            <w:tcW w:w="852" w:type="dxa"/>
          </w:tcPr>
          <w:p>
            <w:pPr>
              <w:pStyle w:val="12"/>
              <w:spacing w:before="11"/>
              <w:ind w:left="257" w:right="253"/>
              <w:rPr>
                <w:sz w:val="21"/>
              </w:rPr>
            </w:pPr>
            <w:r>
              <w:rPr>
                <w:sz w:val="21"/>
              </w:rPr>
              <w:t>9.0</w:t>
            </w:r>
          </w:p>
        </w:tc>
        <w:tc>
          <w:tcPr>
            <w:tcW w:w="623" w:type="dxa"/>
          </w:tcPr>
          <w:p>
            <w:pPr>
              <w:pStyle w:val="12"/>
              <w:spacing w:before="11"/>
              <w:ind w:left="257" w:right="28"/>
              <w:rPr>
                <w:sz w:val="21"/>
              </w:rPr>
            </w:pPr>
            <w:r>
              <w:rPr>
                <w:sz w:val="21"/>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2524" w:type="dxa"/>
          </w:tcPr>
          <w:p>
            <w:pPr>
              <w:pStyle w:val="12"/>
              <w:spacing w:before="24" w:line="312" w:lineRule="exact"/>
              <w:ind w:left="50"/>
              <w:jc w:val="left"/>
              <w:rPr>
                <w:sz w:val="21"/>
              </w:rPr>
            </w:pPr>
            <w:r>
              <w:rPr>
                <w:rFonts w:hint="eastAsia" w:ascii="MS UI Gothic" w:eastAsia="MS UI Gothic"/>
                <w:sz w:val="21"/>
              </w:rPr>
              <w:t>相当于葡萄糖量</w:t>
            </w:r>
            <w:r>
              <w:rPr>
                <w:sz w:val="21"/>
              </w:rPr>
              <w:t>/ml</w:t>
            </w:r>
          </w:p>
        </w:tc>
        <w:tc>
          <w:tcPr>
            <w:tcW w:w="825" w:type="dxa"/>
          </w:tcPr>
          <w:p>
            <w:pPr>
              <w:pStyle w:val="12"/>
              <w:spacing w:line="337" w:lineRule="exact"/>
              <w:ind w:left="0" w:right="19"/>
              <w:rPr>
                <w:sz w:val="21"/>
              </w:rPr>
            </w:pPr>
            <w:r>
              <w:rPr>
                <w:sz w:val="21"/>
              </w:rPr>
              <w:t>0</w:t>
            </w:r>
          </w:p>
        </w:tc>
        <w:tc>
          <w:tcPr>
            <w:tcW w:w="852" w:type="dxa"/>
          </w:tcPr>
          <w:p>
            <w:pPr>
              <w:pStyle w:val="12"/>
              <w:spacing w:line="337" w:lineRule="exact"/>
              <w:ind w:right="255"/>
              <w:rPr>
                <w:sz w:val="21"/>
              </w:rPr>
            </w:pPr>
            <w:r>
              <w:rPr>
                <w:sz w:val="21"/>
              </w:rPr>
              <w:t>0.2</w:t>
            </w:r>
          </w:p>
        </w:tc>
        <w:tc>
          <w:tcPr>
            <w:tcW w:w="852" w:type="dxa"/>
          </w:tcPr>
          <w:p>
            <w:pPr>
              <w:pStyle w:val="12"/>
              <w:spacing w:line="337" w:lineRule="exact"/>
              <w:ind w:right="255"/>
              <w:rPr>
                <w:sz w:val="21"/>
              </w:rPr>
            </w:pPr>
            <w:r>
              <w:rPr>
                <w:sz w:val="21"/>
              </w:rPr>
              <w:t>0.4</w:t>
            </w:r>
          </w:p>
        </w:tc>
        <w:tc>
          <w:tcPr>
            <w:tcW w:w="853" w:type="dxa"/>
          </w:tcPr>
          <w:p>
            <w:pPr>
              <w:pStyle w:val="12"/>
              <w:spacing w:line="337" w:lineRule="exact"/>
              <w:ind w:left="258" w:right="258"/>
              <w:rPr>
                <w:sz w:val="21"/>
              </w:rPr>
            </w:pPr>
            <w:r>
              <w:rPr>
                <w:sz w:val="21"/>
              </w:rPr>
              <w:t>0.6</w:t>
            </w:r>
          </w:p>
        </w:tc>
        <w:tc>
          <w:tcPr>
            <w:tcW w:w="852" w:type="dxa"/>
          </w:tcPr>
          <w:p>
            <w:pPr>
              <w:pStyle w:val="12"/>
              <w:spacing w:line="337" w:lineRule="exact"/>
              <w:ind w:left="257" w:right="253"/>
              <w:rPr>
                <w:sz w:val="21"/>
              </w:rPr>
            </w:pPr>
            <w:r>
              <w:rPr>
                <w:sz w:val="21"/>
              </w:rPr>
              <w:t>0.8</w:t>
            </w:r>
          </w:p>
        </w:tc>
        <w:tc>
          <w:tcPr>
            <w:tcW w:w="623" w:type="dxa"/>
          </w:tcPr>
          <w:p>
            <w:pPr>
              <w:pStyle w:val="12"/>
              <w:spacing w:line="337" w:lineRule="exact"/>
              <w:ind w:left="257" w:right="28"/>
              <w:rPr>
                <w:sz w:val="21"/>
              </w:rPr>
            </w:pPr>
            <w:r>
              <w:rPr>
                <w:sz w:val="21"/>
              </w:rPr>
              <w:t>1.0</w:t>
            </w:r>
          </w:p>
        </w:tc>
      </w:tr>
    </w:tbl>
    <w:p>
      <w:pPr>
        <w:pStyle w:val="4"/>
        <w:keepNext w:val="0"/>
        <w:keepLines w:val="0"/>
        <w:pageBreakBefore w:val="0"/>
        <w:widowControl w:val="0"/>
        <w:kinsoku/>
        <w:wordWrap/>
        <w:overflowPunct/>
        <w:topLinePunct w:val="0"/>
        <w:autoSpaceDE w:val="0"/>
        <w:autoSpaceDN w:val="0"/>
        <w:bidi w:val="0"/>
        <w:adjustRightInd/>
        <w:snapToGrid/>
        <w:spacing w:before="87" w:line="350" w:lineRule="exact"/>
        <w:ind w:right="88"/>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20"/>
        </w:rPr>
        <w:t>、</w:t>
      </w:r>
      <w:r>
        <w:rPr>
          <w:rFonts w:hint="eastAsia" w:ascii="宋体" w:hAnsi="宋体" w:eastAsia="宋体" w:cs="宋体"/>
          <w:w w:val="105"/>
        </w:rPr>
        <w:t>还原糖测定：取制备好的还原糖提取液或者总</w:t>
      </w:r>
      <w:r>
        <w:rPr>
          <w:rFonts w:hint="eastAsia" w:ascii="宋体" w:hAnsi="宋体" w:eastAsia="宋体" w:cs="宋体"/>
          <w:spacing w:val="-7"/>
          <w:w w:val="105"/>
        </w:rPr>
        <w:t xml:space="preserve">糖水解液 </w:t>
      </w:r>
      <w:r>
        <w:rPr>
          <w:rFonts w:hint="eastAsia" w:ascii="宋体" w:hAnsi="宋体" w:eastAsia="宋体" w:cs="宋体"/>
          <w:w w:val="105"/>
        </w:rPr>
        <w:t>1ml，分别</w:t>
      </w:r>
      <w:r>
        <w:rPr>
          <w:rFonts w:hint="eastAsia" w:ascii="宋体" w:hAnsi="宋体" w:eastAsia="宋体" w:cs="宋体"/>
          <w:spacing w:val="-12"/>
          <w:w w:val="105"/>
        </w:rPr>
        <w:t xml:space="preserve">加入 </w:t>
      </w:r>
      <w:r>
        <w:rPr>
          <w:rFonts w:hint="eastAsia" w:ascii="宋体" w:hAnsi="宋体" w:eastAsia="宋体" w:cs="宋体"/>
          <w:w w:val="105"/>
        </w:rPr>
        <w:t>DNS 检测</w:t>
      </w:r>
      <w:r>
        <w:rPr>
          <w:rFonts w:hint="eastAsia" w:ascii="宋体" w:hAnsi="宋体" w:eastAsia="宋体" w:cs="宋体"/>
          <w:spacing w:val="-17"/>
          <w:w w:val="105"/>
        </w:rPr>
        <w:t xml:space="preserve">液 </w:t>
      </w:r>
      <w:r>
        <w:rPr>
          <w:rFonts w:hint="eastAsia" w:ascii="宋体" w:hAnsi="宋体" w:eastAsia="宋体" w:cs="宋体"/>
          <w:w w:val="105"/>
        </w:rPr>
        <w:t>2ml， 其余操作同标准曲线的操作，540nm</w:t>
      </w:r>
      <w:r>
        <w:rPr>
          <w:rFonts w:hint="eastAsia" w:ascii="宋体" w:hAnsi="宋体" w:eastAsia="宋体" w:cs="宋体"/>
          <w:spacing w:val="53"/>
          <w:w w:val="105"/>
        </w:rPr>
        <w:t xml:space="preserve"> </w:t>
      </w:r>
      <w:r>
        <w:rPr>
          <w:rFonts w:hint="eastAsia" w:ascii="宋体" w:hAnsi="宋体" w:eastAsia="宋体" w:cs="宋体"/>
          <w:w w:val="105"/>
        </w:rPr>
        <w:t>处测定各管的吸光度。</w:t>
      </w:r>
    </w:p>
    <w:p>
      <w:pPr>
        <w:pStyle w:val="4"/>
        <w:keepNext w:val="0"/>
        <w:keepLines w:val="0"/>
        <w:pageBreakBefore w:val="0"/>
        <w:widowControl w:val="0"/>
        <w:kinsoku/>
        <w:wordWrap/>
        <w:overflowPunct/>
        <w:topLinePunct w:val="0"/>
        <w:autoSpaceDE w:val="0"/>
        <w:autoSpaceDN w:val="0"/>
        <w:bidi w:val="0"/>
        <w:adjustRightInd/>
        <w:snapToGrid/>
        <w:spacing w:before="2" w:line="350" w:lineRule="exact"/>
        <w:ind w:left="0"/>
        <w:textAlignment w:val="auto"/>
        <w:rPr>
          <w:rFonts w:hint="eastAsia" w:ascii="宋体" w:hAnsi="宋体" w:eastAsia="宋体" w:cs="宋体"/>
          <w:sz w:val="31"/>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计算公式：</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还原糖的百分含量：</w:t>
      </w:r>
    </w:p>
    <w:p>
      <w:pPr>
        <w:pStyle w:val="4"/>
        <w:keepNext w:val="0"/>
        <w:keepLines w:val="0"/>
        <w:pageBreakBefore w:val="0"/>
        <w:widowControl w:val="0"/>
        <w:kinsoku/>
        <w:wordWrap/>
        <w:overflowPunct/>
        <w:topLinePunct w:val="0"/>
        <w:autoSpaceDE w:val="0"/>
        <w:autoSpaceDN w:val="0"/>
        <w:bidi w:val="0"/>
        <w:adjustRightInd/>
        <w:snapToGrid/>
        <w:spacing w:before="15" w:line="350" w:lineRule="exact"/>
        <w:ind w:left="1349"/>
        <w:textAlignment w:val="auto"/>
        <w:rPr>
          <w:rFonts w:hint="eastAsia" w:ascii="宋体" w:hAnsi="宋体" w:eastAsia="宋体" w:cs="宋体"/>
        </w:rPr>
      </w:pPr>
      <w:r>
        <w:rPr>
          <w:rFonts w:hint="eastAsia" w:ascii="宋体" w:hAnsi="宋体" w:eastAsia="宋体" w:cs="宋体"/>
        </w:rPr>
        <w:t>还原糖含量(%)=(C×V</w:t>
      </w:r>
      <w:r>
        <w:rPr>
          <w:rFonts w:hint="eastAsia" w:ascii="宋体" w:hAnsi="宋体" w:eastAsia="宋体" w:cs="宋体"/>
          <w:sz w:val="14"/>
        </w:rPr>
        <w:t>T</w:t>
      </w:r>
      <w:r>
        <w:rPr>
          <w:rFonts w:hint="eastAsia" w:ascii="宋体" w:hAnsi="宋体" w:eastAsia="宋体" w:cs="宋体"/>
        </w:rPr>
        <w:t>)/(m×Vs)×100</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总糖的百分含量：</w:t>
      </w:r>
    </w:p>
    <w:p>
      <w:pPr>
        <w:pStyle w:val="4"/>
        <w:keepNext w:val="0"/>
        <w:keepLines w:val="0"/>
        <w:pageBreakBefore w:val="0"/>
        <w:widowControl w:val="0"/>
        <w:kinsoku/>
        <w:wordWrap/>
        <w:overflowPunct/>
        <w:topLinePunct w:val="0"/>
        <w:autoSpaceDE w:val="0"/>
        <w:autoSpaceDN w:val="0"/>
        <w:bidi w:val="0"/>
        <w:adjustRightInd/>
        <w:snapToGrid/>
        <w:spacing w:before="40" w:line="350" w:lineRule="exact"/>
        <w:ind w:left="1349"/>
        <w:textAlignment w:val="auto"/>
        <w:rPr>
          <w:rFonts w:hint="eastAsia" w:ascii="宋体" w:hAnsi="宋体" w:eastAsia="宋体" w:cs="宋体"/>
        </w:rPr>
      </w:pPr>
      <w:r>
        <w:rPr>
          <w:rFonts w:hint="eastAsia" w:ascii="宋体" w:hAnsi="宋体" w:eastAsia="宋体" w:cs="宋体"/>
        </w:rPr>
        <w:t>总糖含量(%)=(C×V</w:t>
      </w:r>
      <w:r>
        <w:rPr>
          <w:rFonts w:hint="eastAsia" w:ascii="宋体" w:hAnsi="宋体" w:eastAsia="宋体" w:cs="宋体"/>
          <w:sz w:val="14"/>
        </w:rPr>
        <w:t>T</w:t>
      </w:r>
      <w:r>
        <w:rPr>
          <w:rFonts w:hint="eastAsia" w:ascii="宋体" w:hAnsi="宋体" w:eastAsia="宋体" w:cs="宋体"/>
        </w:rPr>
        <w:t>)/(m×Vs)×100×10×0.9</w:t>
      </w:r>
    </w:p>
    <w:p>
      <w:pPr>
        <w:pStyle w:val="4"/>
        <w:keepNext w:val="0"/>
        <w:keepLines w:val="0"/>
        <w:pageBreakBefore w:val="0"/>
        <w:widowControl w:val="0"/>
        <w:kinsoku/>
        <w:wordWrap/>
        <w:overflowPunct/>
        <w:topLinePunct w:val="0"/>
        <w:autoSpaceDE w:val="0"/>
        <w:autoSpaceDN w:val="0"/>
        <w:bidi w:val="0"/>
        <w:adjustRightInd/>
        <w:snapToGrid/>
        <w:spacing w:before="54" w:line="350" w:lineRule="exact"/>
        <w:textAlignment w:val="auto"/>
        <w:rPr>
          <w:rFonts w:hint="eastAsia" w:ascii="宋体" w:hAnsi="宋体" w:eastAsia="宋体" w:cs="宋体"/>
        </w:rPr>
      </w:pPr>
      <w:r>
        <w:rPr>
          <w:rFonts w:hint="eastAsia" w:ascii="宋体" w:hAnsi="宋体" w:eastAsia="宋体" w:cs="宋体"/>
          <w:w w:val="105"/>
        </w:rPr>
        <w:t>式中：C=从标准曲线查的糖量(mg)</w:t>
      </w:r>
    </w:p>
    <w:p>
      <w:pPr>
        <w:pStyle w:val="4"/>
        <w:keepNext w:val="0"/>
        <w:keepLines w:val="0"/>
        <w:pageBreakBefore w:val="0"/>
        <w:widowControl w:val="0"/>
        <w:kinsoku/>
        <w:wordWrap/>
        <w:overflowPunct/>
        <w:topLinePunct w:val="0"/>
        <w:autoSpaceDE w:val="0"/>
        <w:autoSpaceDN w:val="0"/>
        <w:bidi w:val="0"/>
        <w:adjustRightInd/>
        <w:snapToGrid/>
        <w:spacing w:before="65" w:line="350" w:lineRule="exact"/>
        <w:ind w:left="1032" w:right="5987"/>
        <w:textAlignment w:val="auto"/>
        <w:rPr>
          <w:rFonts w:hint="eastAsia" w:ascii="宋体" w:hAnsi="宋体" w:eastAsia="宋体" w:cs="宋体"/>
        </w:rPr>
      </w:pPr>
      <w:r>
        <w:rPr>
          <w:rFonts w:hint="eastAsia" w:ascii="宋体" w:hAnsi="宋体" w:eastAsia="宋体" w:cs="宋体"/>
        </w:rPr>
        <w:t>V</w:t>
      </w:r>
      <w:r>
        <w:rPr>
          <w:rFonts w:hint="eastAsia" w:ascii="宋体" w:hAnsi="宋体" w:eastAsia="宋体" w:cs="宋体"/>
          <w:sz w:val="14"/>
        </w:rPr>
        <w:t>T</w:t>
      </w:r>
      <w:r>
        <w:rPr>
          <w:rFonts w:hint="eastAsia" w:ascii="宋体" w:hAnsi="宋体" w:eastAsia="宋体" w:cs="宋体"/>
        </w:rPr>
        <w:t>=提取液的体积(ml) m=植物样品的质量(mg)</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rPr>
        <w:sectPr>
          <w:pgSz w:w="11900" w:h="16820"/>
          <w:pgMar w:top="1600" w:right="960" w:bottom="280" w:left="1680" w:header="720" w:footer="720" w:gutter="0"/>
        </w:sectPr>
      </w:pPr>
    </w:p>
    <w:p>
      <w:pPr>
        <w:pStyle w:val="4"/>
        <w:keepNext w:val="0"/>
        <w:keepLines w:val="0"/>
        <w:pageBreakBefore w:val="0"/>
        <w:widowControl w:val="0"/>
        <w:kinsoku/>
        <w:wordWrap/>
        <w:overflowPunct/>
        <w:topLinePunct w:val="0"/>
        <w:autoSpaceDE w:val="0"/>
        <w:autoSpaceDN w:val="0"/>
        <w:bidi w:val="0"/>
        <w:adjustRightInd/>
        <w:snapToGrid/>
        <w:spacing w:before="3" w:line="350" w:lineRule="exact"/>
        <w:ind w:left="0"/>
        <w:textAlignment w:val="auto"/>
        <w:rPr>
          <w:rFonts w:hint="eastAsia" w:ascii="宋体" w:hAnsi="宋体" w:eastAsia="宋体" w:cs="宋体"/>
          <w:sz w:val="9"/>
        </w:rPr>
      </w:pPr>
    </w:p>
    <w:p>
      <w:pPr>
        <w:pStyle w:val="4"/>
        <w:keepNext w:val="0"/>
        <w:keepLines w:val="0"/>
        <w:pageBreakBefore w:val="0"/>
        <w:widowControl w:val="0"/>
        <w:kinsoku/>
        <w:wordWrap/>
        <w:overflowPunct/>
        <w:topLinePunct w:val="0"/>
        <w:autoSpaceDE w:val="0"/>
        <w:autoSpaceDN w:val="0"/>
        <w:bidi w:val="0"/>
        <w:adjustRightInd/>
        <w:snapToGrid/>
        <w:spacing w:before="45" w:line="350" w:lineRule="exact"/>
        <w:ind w:left="1032"/>
        <w:textAlignment w:val="auto"/>
        <w:rPr>
          <w:rFonts w:hint="eastAsia" w:ascii="宋体" w:hAnsi="宋体" w:eastAsia="宋体" w:cs="宋体"/>
        </w:rPr>
      </w:pPr>
      <w:r>
        <w:rPr>
          <w:rFonts w:hint="eastAsia" w:ascii="宋体" w:hAnsi="宋体" w:eastAsia="宋体" w:cs="宋体"/>
        </w:rPr>
        <w:t>V</w:t>
      </w:r>
      <w:r>
        <w:rPr>
          <w:rFonts w:hint="eastAsia" w:ascii="宋体" w:hAnsi="宋体" w:eastAsia="宋体" w:cs="宋体"/>
          <w:sz w:val="14"/>
        </w:rPr>
        <w:t>s</w:t>
      </w:r>
      <w:r>
        <w:rPr>
          <w:rFonts w:hint="eastAsia" w:ascii="宋体" w:hAnsi="宋体" w:eastAsia="宋体" w:cs="宋体"/>
        </w:rPr>
        <w:t>=测定时用的样品体积(ml)</w:t>
      </w:r>
    </w:p>
    <w:p>
      <w:pPr>
        <w:pStyle w:val="4"/>
        <w:keepNext w:val="0"/>
        <w:keepLines w:val="0"/>
        <w:pageBreakBefore w:val="0"/>
        <w:widowControl w:val="0"/>
        <w:kinsoku/>
        <w:wordWrap/>
        <w:overflowPunct/>
        <w:topLinePunct w:val="0"/>
        <w:autoSpaceDE w:val="0"/>
        <w:autoSpaceDN w:val="0"/>
        <w:bidi w:val="0"/>
        <w:adjustRightInd/>
        <w:snapToGrid/>
        <w:spacing w:before="9" w:line="350" w:lineRule="exact"/>
        <w:ind w:left="0"/>
        <w:textAlignment w:val="auto"/>
        <w:rPr>
          <w:rFonts w:hint="eastAsia" w:ascii="宋体" w:hAnsi="宋体" w:eastAsia="宋体" w:cs="宋体"/>
          <w:sz w:val="28"/>
        </w:rPr>
      </w:pPr>
    </w:p>
    <w:p>
      <w:pPr>
        <w:pStyle w:val="2"/>
        <w:keepNext w:val="0"/>
        <w:keepLines w:val="0"/>
        <w:pageBreakBefore w:val="0"/>
        <w:widowControl w:val="0"/>
        <w:kinsoku/>
        <w:wordWrap/>
        <w:overflowPunct/>
        <w:topLinePunct w:val="0"/>
        <w:autoSpaceDE w:val="0"/>
        <w:autoSpaceDN w:val="0"/>
        <w:bidi w:val="0"/>
        <w:adjustRightInd/>
        <w:snapToGrid/>
        <w:spacing w:before="1" w:line="350" w:lineRule="exact"/>
        <w:textAlignment w:val="auto"/>
        <w:rPr>
          <w:rFonts w:hint="eastAsia" w:ascii="宋体" w:hAnsi="宋体" w:eastAsia="宋体" w:cs="宋体"/>
        </w:rPr>
      </w:pPr>
      <w:r>
        <w:rPr>
          <w:rFonts w:hint="eastAsia" w:ascii="宋体" w:hAnsi="宋体" w:eastAsia="宋体" w:cs="宋体"/>
        </w:rPr>
        <w:t>注意事项：</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30"/>
        </w:rPr>
        <w:t xml:space="preserve">、 </w:t>
      </w:r>
      <w:r>
        <w:rPr>
          <w:rFonts w:hint="eastAsia" w:ascii="宋体" w:hAnsi="宋体" w:eastAsia="宋体" w:cs="宋体"/>
          <w:w w:val="105"/>
        </w:rPr>
        <w:t>上述低温试剂避免反复冻融，以免失效或效率下降。</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spacing w:val="-10"/>
          <w:w w:val="125"/>
        </w:rPr>
        <w:t xml:space="preserve">、 </w:t>
      </w:r>
      <w:r>
        <w:rPr>
          <w:rFonts w:hint="eastAsia" w:ascii="宋体" w:hAnsi="宋体" w:eastAsia="宋体" w:cs="宋体"/>
          <w:w w:val="105"/>
        </w:rPr>
        <w:t>待测样本如不能及时测定，应</w:t>
      </w:r>
      <w:r>
        <w:rPr>
          <w:rFonts w:hint="eastAsia" w:ascii="宋体" w:hAnsi="宋体" w:eastAsia="宋体" w:cs="宋体"/>
          <w:spacing w:val="-2"/>
          <w:w w:val="105"/>
        </w:rPr>
        <w:t xml:space="preserve">置于 </w:t>
      </w:r>
      <w:r>
        <w:rPr>
          <w:rFonts w:hint="eastAsia" w:ascii="宋体" w:hAnsi="宋体" w:eastAsia="宋体" w:cs="宋体"/>
          <w:w w:val="105"/>
        </w:rPr>
        <w:t>2~8℃保存，3</w:t>
      </w:r>
      <w:r>
        <w:rPr>
          <w:rFonts w:hint="eastAsia" w:ascii="宋体" w:hAnsi="宋体" w:eastAsia="宋体" w:cs="宋体"/>
          <w:spacing w:val="58"/>
          <w:w w:val="105"/>
        </w:rPr>
        <w:t xml:space="preserve"> </w:t>
      </w:r>
      <w:r>
        <w:rPr>
          <w:rFonts w:hint="eastAsia" w:ascii="宋体" w:hAnsi="宋体" w:eastAsia="宋体" w:cs="宋体"/>
          <w:w w:val="105"/>
        </w:rPr>
        <w:t>天内稳定。</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 xml:space="preserve">、 </w:t>
      </w:r>
      <w:r>
        <w:rPr>
          <w:rFonts w:hint="eastAsia" w:ascii="宋体" w:hAnsi="宋体" w:eastAsia="宋体" w:cs="宋体"/>
          <w:w w:val="110"/>
        </w:rPr>
        <w:t>如果样品还原糖浓度过高，应用蒸馏水稀释后重测</w:t>
      </w:r>
      <w:r>
        <w:rPr>
          <w:rFonts w:hint="eastAsia" w:ascii="宋体" w:hAnsi="宋体" w:eastAsia="宋体" w:cs="宋体"/>
          <w:w w:val="130"/>
        </w:rPr>
        <w:t>，</w:t>
      </w:r>
      <w:r>
        <w:rPr>
          <w:rFonts w:hint="eastAsia" w:ascii="宋体" w:hAnsi="宋体" w:eastAsia="宋体" w:cs="宋体"/>
          <w:w w:val="110"/>
        </w:rPr>
        <w:t>结果乘以稀释倍数。</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20"/>
        </w:rPr>
        <w:t xml:space="preserve">、 </w:t>
      </w:r>
      <w:r>
        <w:rPr>
          <w:rFonts w:hint="eastAsia" w:ascii="宋体" w:hAnsi="宋体" w:eastAsia="宋体" w:cs="宋体"/>
          <w:w w:val="105"/>
        </w:rPr>
        <w:t>总糖计算公式在测定干扰杂质很少、还原糖含量相对总糖含量很少时使用，×0.9 是为</w:t>
      </w:r>
    </w:p>
    <w:p>
      <w:pPr>
        <w:pStyle w:val="4"/>
        <w:keepNext w:val="0"/>
        <w:keepLines w:val="0"/>
        <w:pageBreakBefore w:val="0"/>
        <w:widowControl w:val="0"/>
        <w:kinsoku/>
        <w:wordWrap/>
        <w:overflowPunct/>
        <w:topLinePunct w:val="0"/>
        <w:autoSpaceDE w:val="0"/>
        <w:autoSpaceDN w:val="0"/>
        <w:bidi w:val="0"/>
        <w:adjustRightInd/>
        <w:snapToGrid/>
        <w:spacing w:before="40" w:line="350" w:lineRule="exact"/>
        <w:ind w:left="1123"/>
        <w:textAlignment w:val="auto"/>
        <w:rPr>
          <w:rFonts w:hint="eastAsia" w:ascii="宋体" w:hAnsi="宋体" w:eastAsia="宋体" w:cs="宋体"/>
        </w:rPr>
      </w:pPr>
      <w:r>
        <w:rPr>
          <w:rFonts w:hint="eastAsia" w:ascii="宋体" w:hAnsi="宋体" w:eastAsia="宋体" w:cs="宋体"/>
          <w:w w:val="105"/>
        </w:rPr>
        <w:t>了从测定出的总糖水解成单糖中，扣除水解时所消耗的水量。</w:t>
      </w:r>
    </w:p>
    <w:p>
      <w:pPr>
        <w:pStyle w:val="4"/>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sz w:val="22"/>
        </w:rPr>
      </w:pPr>
    </w:p>
    <w:p>
      <w:pPr>
        <w:pStyle w:val="4"/>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sz w:val="22"/>
        </w:rPr>
      </w:pPr>
    </w:p>
    <w:p>
      <w:pPr>
        <w:keepNext w:val="0"/>
        <w:keepLines w:val="0"/>
        <w:pageBreakBefore w:val="0"/>
        <w:widowControl w:val="0"/>
        <w:kinsoku/>
        <w:wordWrap/>
        <w:overflowPunct/>
        <w:topLinePunct w:val="0"/>
        <w:autoSpaceDE w:val="0"/>
        <w:autoSpaceDN w:val="0"/>
        <w:bidi w:val="0"/>
        <w:adjustRightInd/>
        <w:snapToGrid/>
        <w:spacing w:before="175" w:line="350" w:lineRule="exact"/>
        <w:ind w:left="403" w:right="0" w:firstLine="0"/>
        <w:jc w:val="left"/>
        <w:textAlignment w:val="auto"/>
        <w:rPr>
          <w:rFonts w:hint="eastAsia" w:ascii="宋体" w:hAnsi="宋体" w:eastAsia="宋体" w:cs="宋体"/>
          <w:sz w:val="21"/>
        </w:rPr>
      </w:pPr>
      <w:r>
        <w:rPr>
          <w:rFonts w:hint="eastAsia" w:ascii="宋体" w:hAnsi="宋体" w:eastAsia="宋体" w:cs="宋体"/>
          <w:b/>
          <w:spacing w:val="10"/>
          <w:w w:val="105"/>
          <w:sz w:val="24"/>
        </w:rPr>
        <w:t xml:space="preserve">有效期：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20"/>
      <w:pgMar w:top="1600" w:right="9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w:pict>
        <v:shape id="PowerPlusWaterMarkObject52706" o:spid="_x0000_s2050" o:spt="136" type="#_x0000_t136" style="position:absolute;left:0pt;height:73.1pt;width:581.6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3962400</wp:posOffset>
              </wp:positionH>
              <wp:positionV relativeFrom="paragraph">
                <wp:posOffset>-635</wp:posOffset>
              </wp:positionV>
              <wp:extent cx="1896745" cy="857250"/>
              <wp:effectExtent l="0" t="0" r="8255" b="0"/>
              <wp:wrapNone/>
              <wp:docPr id="2" name="文本框 1"/>
              <wp:cNvGraphicFramePr/>
              <a:graphic xmlns:a="http://schemas.openxmlformats.org/drawingml/2006/main">
                <a:graphicData uri="http://schemas.microsoft.com/office/word/2010/wordprocessingShape">
                  <wps:wsp>
                    <wps:cNvSpPr txBox="1"/>
                    <wps:spPr>
                      <a:xfrm>
                        <a:off x="5029200" y="469265"/>
                        <a:ext cx="1896745" cy="857250"/>
                      </a:xfrm>
                      <a:prstGeom prst="rect">
                        <a:avLst/>
                      </a:prstGeom>
                      <a:solidFill>
                        <a:srgbClr val="FFFFFF"/>
                      </a:solidFill>
                      <a:ln w="9525">
                        <a:noFill/>
                      </a:ln>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9"/>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12pt;margin-top:-0.05pt;height:67.5pt;width:149.35pt;z-index:251658240;mso-width-relative:page;mso-height-relative:page;" fillcolor="#FFFFFF" filled="t" stroked="f" coordsize="21600,21600" o:gfxdata="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zybrvXAAAACQEAAA8AAAAAAAAAAQAgAAAAIgAAAGRycy9k&#10;b3ducmV2LnhtbFBLAQIUABQAAAAIAIdO4kDXCC7MygEAAFQDAAAOAAAAAAAAAAEAIAAAACYBAABk&#10;cnMvZTJvRG9jLnhtbFBLBQYAAAAABgAGAFkBAABiBQAAAAA=&#10;">
              <v:fill on="t" focussize="0,0"/>
              <v:stroke on="f"/>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9"/>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6E3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3"/>
      <w:outlineLvl w:val="1"/>
    </w:pPr>
    <w:rPr>
      <w:rFonts w:ascii="Malgun Gothic" w:hAnsi="Malgun Gothic" w:eastAsia="Malgun Gothic" w:cs="Malgun Gothic"/>
      <w:b/>
      <w:bCs/>
      <w:sz w:val="24"/>
      <w:szCs w:val="24"/>
      <w:lang w:val="zh-CN" w:eastAsia="zh-CN" w:bidi="zh-CN"/>
    </w:rPr>
  </w:style>
  <w:style w:type="paragraph" w:styleId="3">
    <w:name w:val="heading 2"/>
    <w:basedOn w:val="1"/>
    <w:next w:val="1"/>
    <w:qFormat/>
    <w:uiPriority w:val="1"/>
    <w:pPr>
      <w:spacing w:line="380" w:lineRule="exact"/>
      <w:ind w:left="720"/>
      <w:outlineLvl w:val="2"/>
    </w:pPr>
    <w:rPr>
      <w:rFonts w:ascii="Malgun Gothic" w:hAnsi="Malgun Gothic" w:eastAsia="Malgun Gothic" w:cs="Malgun Gothic"/>
      <w:b/>
      <w:bCs/>
      <w:sz w:val="21"/>
      <w:szCs w:val="21"/>
      <w:lang w:val="zh-CN" w:eastAsia="zh-CN" w:bidi="zh-CN"/>
    </w:rPr>
  </w:style>
  <w:style w:type="character" w:default="1" w:styleId="8">
    <w:name w:val="Default Paragraph Font"/>
    <w:semiHidden/>
    <w:unhideWhenUsed/>
    <w:uiPriority w:val="1"/>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pPr>
      <w:ind w:left="403"/>
    </w:pPr>
    <w:rPr>
      <w:rFonts w:ascii="MS UI Gothic" w:hAnsi="MS UI Gothic" w:eastAsia="MS UI Gothic" w:cs="MS UI Gothic"/>
      <w:sz w:val="21"/>
      <w:szCs w:val="21"/>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rPr>
      <w:lang w:val="zh-CN" w:eastAsia="zh-CN" w:bidi="zh-CN"/>
    </w:rPr>
  </w:style>
  <w:style w:type="paragraph" w:customStyle="1" w:styleId="12">
    <w:name w:val="Table Paragraph"/>
    <w:basedOn w:val="1"/>
    <w:qFormat/>
    <w:uiPriority w:val="1"/>
    <w:pPr>
      <w:spacing w:line="365" w:lineRule="exact"/>
      <w:ind w:left="255"/>
      <w:jc w:val="center"/>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2019-04-19T02:58:00Z</dcterms:created>
  <dc:creator>94099</dc:creator>
  <cp:lastModifiedBy>Cute  princess</cp:lastModifiedBy>
  <dcterms:modified xsi:type="dcterms:W3CDTF">2019-04-19T03:07:12Z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2019-04-19T00:00:00Z</vt:filetime>
  </property>
  <property fmtid="{D5CDD505-2E9C-101B-9397-08002B2CF9AE}" pid="5" name="KSOProductBuildVer">
    <vt:lpwstr>2052-11.1.0.8612</vt:lpwstr>
  </property>
</Properties>
</file>