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Goldner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三色染色液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46" w:space="1268"/>
            <w:col w:w="626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1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骨染色方法有很多种，例如甲苯胺蓝法、阿利新蓝法、番</w:t>
      </w:r>
      <w:r>
        <w:rPr>
          <w:rFonts w:hint="eastAsia" w:ascii="宋体" w:hAnsi="宋体" w:eastAsia="宋体" w:cs="宋体"/>
          <w:spacing w:val="-35"/>
          <w:w w:val="105"/>
        </w:rPr>
        <w:t xml:space="preserve">红 </w:t>
      </w:r>
      <w:r>
        <w:rPr>
          <w:rFonts w:hint="eastAsia" w:ascii="宋体" w:hAnsi="宋体" w:eastAsia="宋体" w:cs="宋体"/>
          <w:w w:val="105"/>
        </w:rPr>
        <w:t>O 法、Goldner 三色染色法等。Goldner 三色染色又称戈德纳三色染色，</w:t>
      </w:r>
      <w:r>
        <w:rPr>
          <w:rFonts w:hint="eastAsia" w:ascii="宋体" w:hAnsi="宋体" w:eastAsia="宋体" w:cs="宋体"/>
          <w:spacing w:val="-43"/>
          <w:w w:val="105"/>
        </w:rPr>
        <w:t xml:space="preserve">与 </w:t>
      </w:r>
      <w:r>
        <w:rPr>
          <w:rFonts w:hint="eastAsia" w:ascii="宋体" w:hAnsi="宋体" w:eastAsia="宋体" w:cs="宋体"/>
          <w:w w:val="105"/>
        </w:rPr>
        <w:t>Masson 三色染色类似，三色染色通常</w:t>
      </w:r>
      <w:r>
        <w:rPr>
          <w:rFonts w:hint="eastAsia" w:ascii="宋体" w:hAnsi="宋体" w:eastAsia="宋体" w:cs="宋体"/>
        </w:rPr>
        <w:t>是指染胞核和能选择性的显示胶原纤维和肌纤维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03" w:right="364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Goldner 三色染色液染色原理与阴离子染料分子的大小和组织的渗透有关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分子的大小由分子量来体现，小分子量易穿透结构致密、渗透性低的组织；而大分子量则只能进入结构疏松的、渗透性高的组织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该染液多用于骨类物质的染色，对细胞染色效果较</w:t>
      </w:r>
      <w:r>
        <w:rPr>
          <w:rFonts w:hint="eastAsia" w:ascii="宋体" w:hAnsi="宋体" w:eastAsia="宋体" w:cs="宋体"/>
          <w:spacing w:val="-10"/>
        </w:rPr>
        <w:t>好，</w:t>
      </w:r>
      <w:r>
        <w:rPr>
          <w:rFonts w:hint="eastAsia" w:ascii="宋体" w:hAnsi="宋体" w:eastAsia="宋体" w:cs="宋体"/>
        </w:rPr>
        <w:t>尤其适用于代谢性疾病(Paget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病、骨性营养不良等)的研究，以评估成骨细胞和破骨细胞的活性，并容易辨认骨髓中的转移性肿瘤细胞。</w:t>
      </w:r>
    </w:p>
    <w:p>
      <w:pPr>
        <w:pStyle w:val="3"/>
        <w:spacing w:before="5"/>
        <w:ind w:left="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2"/>
        <w:ind w:left="0"/>
        <w:rPr>
          <w:rFonts w:ascii="Malgun Gothic"/>
          <w:b/>
          <w:sz w:val="27"/>
        </w:rPr>
      </w:pPr>
    </w:p>
    <w:p>
      <w:pPr>
        <w:pStyle w:val="3"/>
        <w:tabs>
          <w:tab w:val="left" w:pos="6178"/>
        </w:tabs>
        <w:ind w:left="5090"/>
        <w:rPr>
          <w:rFonts w:ascii="微软雅黑" w:hAnsi="微软雅黑"/>
        </w:rPr>
      </w:pPr>
      <w:r>
        <w:rPr>
          <w:rFonts w:ascii="微软雅黑" w:hAnsi="微软雅黑"/>
        </w:rPr>
        <w:t>6×50ml</w:t>
      </w:r>
      <w:r>
        <w:rPr>
          <w:rFonts w:ascii="微软雅黑" w:hAnsi="微软雅黑"/>
        </w:rPr>
        <w:tab/>
      </w:r>
      <w:r>
        <w:rPr>
          <w:rFonts w:ascii="微软雅黑" w:hAnsi="微软雅黑"/>
        </w:rPr>
        <w:t>6×100ml</w:t>
      </w:r>
    </w:p>
    <w:p>
      <w:pPr>
        <w:spacing w:after="0"/>
        <w:rPr>
          <w:rFonts w:ascii="微软雅黑" w:hAnsi="微软雅黑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33"/>
        <w:ind w:left="931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</w:t>
      </w:r>
      <w:r>
        <w:rPr>
          <w:rFonts w:hint="eastAsia" w:ascii="微软雅黑" w:eastAsia="微软雅黑"/>
          <w:spacing w:val="1"/>
        </w:rPr>
        <w:t xml:space="preserve">) </w:t>
      </w:r>
      <w:r>
        <w:rPr>
          <w:rFonts w:hint="eastAsia" w:ascii="微软雅黑" w:eastAsia="微软雅黑"/>
          <w:spacing w:val="-3"/>
        </w:rPr>
        <w:t>:Weigert</w:t>
      </w:r>
    </w:p>
    <w:p>
      <w:pPr>
        <w:pStyle w:val="3"/>
        <w:spacing w:before="47"/>
        <w:ind w:left="931"/>
      </w:pPr>
      <w:r>
        <w:rPr>
          <w:rFonts w:hint="eastAsia" w:ascii="宋体" w:eastAsia="宋体"/>
        </w:rPr>
        <w:t>铁苏</w:t>
      </w:r>
      <w:r>
        <w:t>木素染色液</w:t>
      </w:r>
    </w:p>
    <w:p>
      <w:pPr>
        <w:pStyle w:val="3"/>
        <w:spacing w:before="18" w:line="242" w:lineRule="auto"/>
        <w:ind w:left="306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 xml:space="preserve">A1:Weigert </w:t>
      </w:r>
      <w:r>
        <w:t xml:space="preserve">染 液 </w:t>
      </w:r>
      <w:r>
        <w:rPr>
          <w:rFonts w:hint="eastAsia" w:ascii="微软雅黑" w:eastAsia="微软雅黑"/>
        </w:rPr>
        <w:t xml:space="preserve">A A2: Weigert </w:t>
      </w:r>
      <w:r>
        <w:rPr>
          <w:spacing w:val="-3"/>
        </w:rPr>
        <w:t xml:space="preserve">染 液 </w:t>
      </w:r>
      <w:r>
        <w:rPr>
          <w:rFonts w:hint="eastAsia" w:ascii="微软雅黑" w:eastAsia="微软雅黑"/>
          <w:spacing w:val="-11"/>
        </w:rPr>
        <w:t>B</w:t>
      </w:r>
    </w:p>
    <w:p>
      <w:pPr>
        <w:pStyle w:val="3"/>
        <w:spacing w:before="18" w:line="242" w:lineRule="auto"/>
        <w:ind w:left="365" w:right="-19"/>
        <w:rPr>
          <w:rFonts w:ascii="微软雅黑"/>
        </w:rPr>
      </w:pPr>
      <w:r>
        <w:br w:type="column"/>
      </w:r>
      <w:r>
        <w:rPr>
          <w:rFonts w:ascii="微软雅黑"/>
        </w:rPr>
        <w:t>25ml 25ml</w:t>
      </w:r>
    </w:p>
    <w:p>
      <w:pPr>
        <w:pStyle w:val="3"/>
        <w:spacing w:before="18" w:line="242" w:lineRule="auto"/>
        <w:ind w:left="588" w:right="-19"/>
        <w:rPr>
          <w:rFonts w:ascii="微软雅黑"/>
        </w:rPr>
      </w:pPr>
      <w:r>
        <w:br w:type="column"/>
      </w:r>
      <w:r>
        <w:rPr>
          <w:rFonts w:ascii="微软雅黑"/>
        </w:rPr>
        <w:t>50ml 50ml</w:t>
      </w:r>
    </w:p>
    <w:p>
      <w:pPr>
        <w:pStyle w:val="3"/>
        <w:spacing w:before="18"/>
        <w:ind w:left="392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before="33"/>
        <w:ind w:left="392"/>
        <w:rPr>
          <w:rFonts w:ascii="微软雅黑"/>
        </w:rPr>
      </w:pP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5">
            <w:col w:w="2552" w:space="40"/>
            <w:col w:w="2230" w:space="39"/>
            <w:col w:w="865" w:space="39"/>
            <w:col w:w="1088" w:space="39"/>
            <w:col w:w="2288"/>
          </w:cols>
        </w:sectPr>
      </w:pPr>
    </w:p>
    <w:p>
      <w:pPr>
        <w:pStyle w:val="3"/>
        <w:spacing w:before="19"/>
        <w:ind w:left="931"/>
      </w:pPr>
      <w:r>
        <w:rPr>
          <w:rFonts w:hint="eastAsia" w:ascii="宋体" w:eastAsia="宋体"/>
          <w:w w:val="105"/>
        </w:rPr>
        <w:t>临</w:t>
      </w:r>
      <w:r>
        <w:rPr>
          <w:spacing w:val="-2"/>
          <w:w w:val="105"/>
        </w:rPr>
        <w:t xml:space="preserve">用前，取 </w:t>
      </w:r>
      <w:r>
        <w:rPr>
          <w:rFonts w:hint="eastAsia" w:ascii="微软雅黑" w:eastAsia="微软雅黑"/>
          <w:w w:val="105"/>
        </w:rPr>
        <w:t>A1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 xml:space="preserve">A2 </w:t>
      </w:r>
      <w:r>
        <w:rPr>
          <w:w w:val="105"/>
        </w:rPr>
        <w:t>等量混合即</w:t>
      </w:r>
      <w:r>
        <w:rPr>
          <w:rFonts w:hint="eastAsia" w:ascii="宋体" w:eastAsia="宋体"/>
          <w:spacing w:val="-27"/>
          <w:w w:val="105"/>
        </w:rPr>
        <w:t xml:space="preserve">为 </w:t>
      </w:r>
      <w:r>
        <w:rPr>
          <w:rFonts w:hint="eastAsia" w:ascii="微软雅黑" w:eastAsia="微软雅黑"/>
          <w:w w:val="105"/>
        </w:rPr>
        <w:t>Weigert</w:t>
      </w:r>
      <w:r>
        <w:rPr>
          <w:rFonts w:hint="eastAsia" w:ascii="微软雅黑" w:eastAsia="微软雅黑"/>
          <w:spacing w:val="51"/>
          <w:w w:val="105"/>
        </w:rPr>
        <w:t xml:space="preserve"> </w:t>
      </w:r>
      <w:r>
        <w:rPr>
          <w:rFonts w:hint="eastAsia" w:ascii="宋体" w:eastAsia="宋体"/>
          <w:w w:val="105"/>
        </w:rPr>
        <w:t>铁苏</w:t>
      </w:r>
      <w:r>
        <w:rPr>
          <w:w w:val="105"/>
        </w:rPr>
        <w:t>木素染色液，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宜提前配制。</w:t>
      </w:r>
    </w:p>
    <w:p>
      <w:pPr>
        <w:spacing w:after="0"/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18"/>
        <w:ind w:left="931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t>酸性分化液</w:t>
      </w:r>
    </w:p>
    <w:p>
      <w:pPr>
        <w:pStyle w:val="3"/>
        <w:spacing w:before="4"/>
        <w:ind w:left="931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Acid Ponceau</w:t>
      </w:r>
      <w:r>
        <w:rPr>
          <w:rFonts w:hint="eastAsia" w:ascii="微软雅黑" w:eastAsia="微软雅黑"/>
          <w:spacing w:val="58"/>
        </w:rPr>
        <w:t xml:space="preserve"> </w:t>
      </w:r>
      <w:r>
        <w:t>染色液</w:t>
      </w:r>
    </w:p>
    <w:p>
      <w:pPr>
        <w:pStyle w:val="3"/>
        <w:spacing w:before="22"/>
        <w:ind w:left="931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</w:t>
      </w:r>
      <w:r>
        <w:t>弱酸溶液</w:t>
      </w:r>
    </w:p>
    <w:p>
      <w:pPr>
        <w:pStyle w:val="3"/>
        <w:spacing w:before="43"/>
        <w:ind w:left="931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(E)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Orange G</w:t>
      </w:r>
      <w:r>
        <w:rPr>
          <w:rFonts w:hint="eastAsia" w:ascii="微软雅黑" w:eastAsia="微软雅黑"/>
          <w:spacing w:val="61"/>
        </w:rPr>
        <w:t xml:space="preserve"> </w:t>
      </w:r>
      <w:r>
        <w:t>染色液</w:t>
      </w:r>
    </w:p>
    <w:p>
      <w:pPr>
        <w:pStyle w:val="3"/>
        <w:spacing w:before="6"/>
        <w:ind w:left="931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(F): </w:t>
      </w:r>
      <w:r>
        <w:t>亮</w:t>
      </w:r>
      <w:r>
        <w:rPr>
          <w:rFonts w:hint="eastAsia" w:ascii="宋体" w:eastAsia="宋体"/>
        </w:rPr>
        <w:t>绿</w:t>
      </w:r>
      <w:r>
        <w:t>染色液</w:t>
      </w:r>
    </w:p>
    <w:p>
      <w:pPr>
        <w:pStyle w:val="3"/>
        <w:spacing w:before="18" w:line="252" w:lineRule="auto"/>
        <w:ind w:left="931"/>
        <w:jc w:val="both"/>
        <w:rPr>
          <w:rFonts w:ascii="微软雅黑"/>
        </w:rPr>
      </w:pPr>
      <w:r>
        <w:br w:type="column"/>
      </w:r>
      <w:r>
        <w:rPr>
          <w:rFonts w:ascii="微软雅黑"/>
        </w:rPr>
        <w:t>50ml 50ml 50ml 50ml 50ml</w:t>
      </w:r>
    </w:p>
    <w:p>
      <w:pPr>
        <w:pStyle w:val="3"/>
        <w:spacing w:before="18" w:line="252" w:lineRule="auto"/>
        <w:ind w:left="528"/>
        <w:jc w:val="both"/>
        <w:rPr>
          <w:rFonts w:ascii="微软雅黑"/>
        </w:rPr>
      </w:pPr>
      <w:r>
        <w:br w:type="column"/>
      </w:r>
      <w:r>
        <w:rPr>
          <w:rFonts w:ascii="微软雅黑"/>
        </w:rPr>
        <w:t>100ml 100ml 100ml 100ml 100ml</w:t>
      </w:r>
    </w:p>
    <w:p>
      <w:pPr>
        <w:spacing w:before="18"/>
        <w:ind w:left="329" w:right="0" w:firstLine="0"/>
        <w:jc w:val="left"/>
        <w:rPr>
          <w:rFonts w:ascii="微软雅黑"/>
          <w:sz w:val="21"/>
        </w:rPr>
      </w:pPr>
      <w:r>
        <w:br w:type="column"/>
      </w:r>
      <w:r>
        <w:rPr>
          <w:rFonts w:ascii="微软雅黑"/>
          <w:sz w:val="21"/>
        </w:rPr>
        <w:t>RT</w:t>
      </w:r>
    </w:p>
    <w:p>
      <w:pPr>
        <w:pStyle w:val="3"/>
        <w:spacing w:before="33" w:line="384" w:lineRule="exact"/>
        <w:ind w:left="329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line="384" w:lineRule="exact"/>
        <w:ind w:left="329"/>
        <w:rPr>
          <w:rFonts w:ascii="微软雅黑"/>
        </w:rPr>
      </w:pPr>
      <w:r>
        <w:rPr>
          <w:rFonts w:ascii="微软雅黑"/>
        </w:rPr>
        <w:t>RT</w:t>
      </w:r>
    </w:p>
    <w:p>
      <w:pPr>
        <w:pStyle w:val="3"/>
        <w:spacing w:before="43"/>
        <w:ind w:left="329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pStyle w:val="3"/>
        <w:spacing w:before="5"/>
        <w:ind w:left="329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040" w:bottom="280" w:left="1680" w:header="720" w:footer="720" w:gutter="0"/>
          <w:cols w:equalWidth="0" w:num="4">
            <w:col w:w="3906" w:space="389"/>
            <w:col w:w="1430" w:space="39"/>
            <w:col w:w="1151" w:space="40"/>
            <w:col w:w="2225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2"/>
        <w:ind w:left="0"/>
        <w:rPr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1、切片二甲苯脱蜡或脱塑料，乙醇漂洗，入水。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2、入配制好的 Weigert 铁苏木素染色 20～30min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3、流水冲洗 1min，用</w:t>
      </w:r>
      <w:r>
        <w:rPr>
          <w:rFonts w:hint="eastAsia" w:ascii="宋体" w:hAnsi="宋体" w:eastAsia="宋体" w:cs="宋体"/>
          <w:w w:val="105"/>
          <w:sz w:val="19"/>
        </w:rPr>
        <w:t xml:space="preserve">酸性分化液迅速 </w:t>
      </w:r>
      <w:r>
        <w:rPr>
          <w:rFonts w:hint="eastAsia" w:ascii="宋体" w:hAnsi="宋体" w:eastAsia="宋体" w:cs="宋体"/>
          <w:w w:val="105"/>
          <w:sz w:val="21"/>
        </w:rPr>
        <w:t>分化(一般＜5s)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4、流水冲洗 5min，蒸馏水稍洗。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2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>Acid Ponceau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1"/>
          <w:w w:val="105"/>
        </w:rPr>
        <w:t xml:space="preserve">染色液染色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right="-500" w:rightChars="0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05"/>
        </w:rPr>
        <w:t>6、在上述过程中按蒸馏水:</w:t>
      </w:r>
      <w:r>
        <w:rPr>
          <w:rFonts w:hint="eastAsia" w:ascii="宋体" w:hAnsi="宋体" w:eastAsia="宋体" w:cs="宋体"/>
          <w:spacing w:val="-10"/>
          <w:w w:val="105"/>
        </w:rPr>
        <w:t xml:space="preserve">弱酸溶液 </w:t>
      </w:r>
      <w:r>
        <w:rPr>
          <w:rFonts w:hint="eastAsia" w:ascii="宋体" w:hAnsi="宋体" w:eastAsia="宋体" w:cs="宋体"/>
          <w:w w:val="105"/>
        </w:rPr>
        <w:t xml:space="preserve">=4:1 </w:t>
      </w:r>
      <w:r>
        <w:rPr>
          <w:rFonts w:hint="eastAsia" w:ascii="宋体" w:hAnsi="宋体" w:eastAsia="宋体" w:cs="宋体"/>
          <w:spacing w:val="-1"/>
          <w:w w:val="105"/>
        </w:rPr>
        <w:t xml:space="preserve">比例配制弱酸工作液，用弱酸工作液洗 </w:t>
      </w:r>
      <w:r>
        <w:rPr>
          <w:rFonts w:hint="eastAsia" w:ascii="宋体" w:hAnsi="宋体" w:eastAsia="宋体" w:cs="宋体"/>
          <w:w w:val="105"/>
        </w:rPr>
        <w:t>15～30s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right="5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spacing w:val="-4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 xml:space="preserve">Orange G </w:t>
      </w:r>
      <w:r>
        <w:rPr>
          <w:rFonts w:hint="eastAsia" w:ascii="宋体" w:hAnsi="宋体" w:eastAsia="宋体" w:cs="宋体"/>
          <w:spacing w:val="-1"/>
          <w:w w:val="105"/>
        </w:rPr>
        <w:t xml:space="preserve">染色液染色，直至 </w:t>
      </w:r>
      <w:r>
        <w:rPr>
          <w:rFonts w:hint="eastAsia" w:ascii="宋体" w:hAnsi="宋体" w:eastAsia="宋体" w:cs="宋体"/>
          <w:w w:val="105"/>
        </w:rPr>
        <w:t xml:space="preserve">Ponceau </w:t>
      </w:r>
      <w:r>
        <w:rPr>
          <w:rFonts w:hint="eastAsia" w:ascii="宋体" w:hAnsi="宋体" w:eastAsia="宋体" w:cs="宋体"/>
          <w:spacing w:val="-1"/>
          <w:w w:val="105"/>
        </w:rPr>
        <w:t xml:space="preserve">染色液，一般需要 </w:t>
      </w:r>
      <w:r>
        <w:rPr>
          <w:rFonts w:hint="eastAsia" w:ascii="宋体" w:hAnsi="宋体" w:eastAsia="宋体" w:cs="宋体"/>
          <w:w w:val="105"/>
        </w:rPr>
        <w:t>3～10min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8、用配制好的弱酸工作液冲洗 15～30s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9、直接入亮绿染色液中染色 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10、用配制好的</w:t>
      </w:r>
      <w:r>
        <w:rPr>
          <w:rFonts w:hint="eastAsia" w:ascii="宋体" w:hAnsi="宋体" w:eastAsia="宋体" w:cs="宋体"/>
          <w:w w:val="105"/>
          <w:sz w:val="19"/>
        </w:rPr>
        <w:t>弱酸</w:t>
      </w:r>
      <w:r>
        <w:rPr>
          <w:rFonts w:hint="eastAsia" w:ascii="宋体" w:hAnsi="宋体" w:eastAsia="宋体" w:cs="宋体"/>
          <w:w w:val="105"/>
        </w:rPr>
        <w:t>工作液冲洗 3 次，每次 15s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11、蒸馏水冲洗，吸干或晾干，无水乙醇快速脱水，中性树胶封固。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pgSz w:w="11900" w:h="16840"/>
          <w:pgMar w:top="1600" w:right="10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spacing w:before="9"/>
        <w:ind w:left="0"/>
        <w:rPr>
          <w:rFonts w:ascii="Malgun Gothic"/>
          <w:b/>
          <w:sz w:val="28"/>
        </w:rPr>
      </w:pPr>
      <w:r>
        <w:br w:type="column"/>
      </w:r>
    </w:p>
    <w:p>
      <w:pPr>
        <w:pStyle w:val="3"/>
        <w:spacing w:line="350" w:lineRule="auto"/>
        <w:ind w:left="-23" w:right="38"/>
        <w:jc w:val="both"/>
      </w:pPr>
      <w:r>
        <w:rPr>
          <w:rFonts w:hint="eastAsia" w:ascii="宋体" w:eastAsia="宋体"/>
        </w:rPr>
        <w:t>矿</w:t>
      </w:r>
      <w:r>
        <w:t>化骨</w:t>
      </w:r>
      <w:r>
        <w:rPr>
          <w:rFonts w:hint="eastAsia" w:ascii="宋体" w:eastAsia="宋体"/>
        </w:rPr>
        <w:t>类</w:t>
      </w:r>
      <w:r>
        <w:t>骨</w:t>
      </w:r>
      <w:r>
        <w:rPr>
          <w:rFonts w:hint="eastAsia" w:ascii="宋体" w:eastAsia="宋体"/>
        </w:rPr>
        <w:t>质软</w:t>
      </w:r>
      <w:r>
        <w:t>骨</w:t>
      </w:r>
    </w:p>
    <w:p>
      <w:pPr>
        <w:pStyle w:val="3"/>
        <w:ind w:left="0"/>
        <w:rPr>
          <w:sz w:val="22"/>
        </w:rPr>
      </w:pPr>
      <w:r>
        <w:br w:type="column"/>
      </w:r>
    </w:p>
    <w:p>
      <w:pPr>
        <w:pStyle w:val="3"/>
        <w:spacing w:before="4"/>
        <w:ind w:left="0"/>
        <w:rPr>
          <w:sz w:val="18"/>
        </w:rPr>
      </w:pPr>
    </w:p>
    <w:p>
      <w:pPr>
        <w:pStyle w:val="3"/>
      </w:pPr>
      <w:r>
        <w:rPr>
          <w:rFonts w:hint="eastAsia" w:ascii="宋体" w:eastAsia="宋体"/>
        </w:rPr>
        <w:t>绿</w:t>
      </w:r>
      <w:r>
        <w:t>色</w:t>
      </w:r>
    </w:p>
    <w:p>
      <w:pPr>
        <w:pStyle w:val="3"/>
        <w:spacing w:before="69" w:line="276" w:lineRule="auto"/>
        <w:ind w:right="3681"/>
      </w:pPr>
      <w:r>
        <w:t>橙色</w:t>
      </w:r>
      <w:r>
        <w:rPr>
          <w:rFonts w:hint="eastAsia" w:ascii="微软雅黑" w:eastAsia="微软雅黑"/>
        </w:rPr>
        <w:t>-</w:t>
      </w:r>
      <w:r>
        <w:rPr>
          <w:rFonts w:hint="eastAsia" w:ascii="宋体" w:eastAsia="宋体"/>
        </w:rPr>
        <w:t>红</w:t>
      </w:r>
      <w:r>
        <w:rPr>
          <w:spacing w:val="-17"/>
        </w:rPr>
        <w:t>色</w:t>
      </w:r>
      <w:r>
        <w:t>紫色</w:t>
      </w:r>
    </w:p>
    <w:p>
      <w:pPr>
        <w:spacing w:after="0" w:line="276" w:lineRule="auto"/>
        <w:sectPr>
          <w:type w:val="continuous"/>
          <w:pgSz w:w="11900" w:h="16840"/>
          <w:pgMar w:top="660" w:right="1040" w:bottom="280" w:left="1680" w:header="720" w:footer="720" w:gutter="0"/>
          <w:cols w:equalWidth="0" w:num="3">
            <w:col w:w="1606" w:space="40"/>
            <w:col w:w="648" w:space="1867"/>
            <w:col w:w="5019"/>
          </w:cols>
        </w:sectPr>
      </w:pPr>
    </w:p>
    <w:p>
      <w:pPr>
        <w:pStyle w:val="3"/>
        <w:tabs>
          <w:tab w:val="left" w:pos="4565"/>
        </w:tabs>
        <w:spacing w:line="373" w:lineRule="exact"/>
        <w:ind w:left="1622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蓝</w:t>
      </w:r>
      <w:r>
        <w:t>色</w:t>
      </w:r>
      <w:r>
        <w:rPr>
          <w:rFonts w:hint="eastAsia" w:ascii="微软雅黑" w:eastAsia="微软雅黑"/>
        </w:rPr>
        <w:t>-</w:t>
      </w:r>
      <w:r>
        <w:t>灰色</w:t>
      </w:r>
    </w:p>
    <w:p>
      <w:pPr>
        <w:pStyle w:val="3"/>
        <w:spacing w:before="10"/>
        <w:ind w:left="0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1、切片脱蜡应尽量干净。固定起着重要的作用，使用不同的固定液可延或缩短染色时间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3"/>
          <w:w w:val="105"/>
        </w:rPr>
        <w:t xml:space="preserve">、取 </w:t>
      </w:r>
      <w:r>
        <w:rPr>
          <w:rFonts w:hint="eastAsia" w:ascii="宋体" w:hAnsi="宋体" w:eastAsia="宋体" w:cs="宋体"/>
          <w:w w:val="105"/>
        </w:rPr>
        <w:t>A1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A2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等量混合即</w:t>
      </w:r>
      <w:r>
        <w:rPr>
          <w:rFonts w:hint="eastAsia" w:ascii="宋体" w:hAnsi="宋体" w:eastAsia="宋体" w:cs="宋体"/>
          <w:spacing w:val="34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Weigert 铁苏</w:t>
      </w:r>
      <w:r>
        <w:rPr>
          <w:rFonts w:hint="eastAsia" w:ascii="宋体" w:hAnsi="宋体" w:eastAsia="宋体" w:cs="宋体"/>
          <w:spacing w:val="-1"/>
          <w:w w:val="105"/>
        </w:rPr>
        <w:t xml:space="preserve">木素染液，一般 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失去染色力。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酸性分化时间应根据切片厚薄、组织的类别和新旧而定。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4、弱酸溶液可使色彩更清晰鲜艳，如使用量大可自行配制 0.1～1%乙酸溶液予以替代。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Orange G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染色液染色时在镜下控制，以丽春红脱去为准。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1469" o:spid="_x0000_s2050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3992880</wp:posOffset>
              </wp:positionH>
              <wp:positionV relativeFrom="paragraph">
                <wp:posOffset>-11430</wp:posOffset>
              </wp:positionV>
              <wp:extent cx="1838325" cy="88582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73980" y="458470"/>
                        <a:ext cx="18383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4pt;margin-top:-0.9pt;height:69.75pt;width:144.75pt;z-index:251658240;mso-width-relative:page;mso-height-relative:page;" fillcolor="#FFFFFF" filled="t" stroked="f" coordsize="21600,21600" o:gfxdata="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XpUg2AAAAAoBAAAPAAAAAAAAAAEAIAAAACIAAABkcnMvZG93&#10;bnJldi54bWxQSwECFAAUAAAACACHTuJAupr52s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5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2019-05-07T05:47:00Z</dcterms:created>
  <dc:creator>94099</dc:creator>
  <cp:lastModifiedBy>Cute  princess</cp:lastModifiedBy>
  <dcterms:modified xsi:type="dcterms:W3CDTF">2019-05-07T05:52:50Z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