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/hpDZAAAADAEA&#10;AA8AAAAAAAAAAQAgAAAAIgAAAGRycy9kb3ducmV2LnhtbFBLAQIUABQAAAAIAIdO4kBOlhAR4AEA&#10;AKkDAAAOAAAAAAAAAAEAIAAAACg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苯酚碱性品红溶液</w:t>
      </w:r>
      <w:r>
        <w:rPr>
          <w:rFonts w:hint="eastAsia" w:ascii="宋体" w:hAnsi="宋体" w:eastAsia="宋体" w:cs="宋体"/>
          <w:b/>
          <w:sz w:val="30"/>
        </w:rPr>
        <w:t>(5%/0.5%)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20" w:bottom="280" w:left="1680" w:header="720" w:footer="720" w:gutter="0"/>
          <w:cols w:equalWidth="0" w:num="2">
            <w:col w:w="1646" w:space="907"/>
            <w:col w:w="634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碱性品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spacing w:val="-6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(Fuchsin</w:t>
      </w:r>
      <w:r>
        <w:rPr>
          <w:rFonts w:hint="eastAsia" w:ascii="宋体" w:hAnsi="宋体" w:eastAsia="宋体" w:cs="宋体"/>
          <w:spacing w:val="3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basic)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spacing w:val="3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337.85</w:t>
      </w:r>
      <w:r>
        <w:rPr>
          <w:rFonts w:hint="eastAsia" w:ascii="宋体" w:hAnsi="宋体" w:eastAsia="宋体" w:cs="宋体"/>
          <w:w w:val="105"/>
        </w:rPr>
        <w:t>，分子式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20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20</w:t>
      </w:r>
      <w:r>
        <w:rPr>
          <w:rFonts w:hint="eastAsia" w:ascii="宋体" w:hAnsi="宋体" w:eastAsia="宋体" w:cs="宋体"/>
          <w:w w:val="105"/>
        </w:rPr>
        <w:t>ClN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CAS</w:t>
      </w:r>
      <w:r>
        <w:rPr>
          <w:rFonts w:hint="eastAsia" w:ascii="宋体" w:hAnsi="宋体" w:eastAsia="宋体" w:cs="宋体"/>
          <w:spacing w:val="3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 xml:space="preserve">号 </w:t>
      </w:r>
      <w:r>
        <w:rPr>
          <w:rFonts w:hint="eastAsia" w:ascii="宋体" w:hAnsi="宋体" w:eastAsia="宋体" w:cs="宋体"/>
          <w:w w:val="105"/>
        </w:rPr>
        <w:t>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632-99-5</w:t>
      </w:r>
      <w:r>
        <w:rPr>
          <w:rFonts w:hint="eastAsia" w:ascii="宋体" w:hAnsi="宋体" w:eastAsia="宋体" w:cs="宋体"/>
        </w:rPr>
        <w:t>。碱性品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是非常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胞核染料，易使</w:t>
      </w:r>
      <w:r>
        <w:rPr>
          <w:rFonts w:hint="eastAsia" w:ascii="宋体" w:hAnsi="宋体" w:eastAsia="宋体" w:cs="宋体"/>
        </w:rPr>
        <w:t>弹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、嗜品</w:t>
      </w:r>
      <w:r>
        <w:rPr>
          <w:rFonts w:hint="eastAsia" w:ascii="宋体" w:hAnsi="宋体" w:eastAsia="宋体" w:cs="宋体"/>
        </w:rPr>
        <w:t>红颗</w:t>
      </w:r>
      <w:r>
        <w:rPr>
          <w:rFonts w:hint="eastAsia" w:ascii="宋体" w:hAnsi="宋体" w:eastAsia="宋体" w:cs="宋体"/>
          <w:spacing w:val="-2"/>
        </w:rPr>
        <w:t xml:space="preserve">粒染色，亦可以用  </w:t>
      </w:r>
      <w:r>
        <w:rPr>
          <w:rFonts w:hint="eastAsia" w:ascii="宋体" w:hAnsi="宋体" w:eastAsia="宋体" w:cs="宋体"/>
        </w:rPr>
        <w:t>于神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胞核的染色和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</w:t>
      </w:r>
      <w:r>
        <w:rPr>
          <w:rFonts w:hint="eastAsia" w:ascii="宋体" w:hAnsi="宋体" w:eastAsia="宋体" w:cs="宋体"/>
        </w:rPr>
        <w:t>鉴别</w:t>
      </w:r>
      <w:r>
        <w:rPr>
          <w:rFonts w:hint="eastAsia" w:ascii="宋体" w:hAnsi="宋体" w:eastAsia="宋体" w:cs="宋体"/>
        </w:rPr>
        <w:t>染色，常与其他染色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合用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苯酚碱性品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(5%/0.5%)</w:t>
      </w:r>
      <w:r>
        <w:rPr>
          <w:rFonts w:hint="eastAsia" w:ascii="宋体" w:hAnsi="宋体" w:eastAsia="宋体" w:cs="宋体"/>
        </w:rPr>
        <w:t xml:space="preserve">主要由 </w:t>
      </w:r>
      <w:r>
        <w:rPr>
          <w:rFonts w:hint="eastAsia" w:ascii="宋体" w:hAnsi="宋体" w:eastAsia="宋体" w:cs="宋体"/>
        </w:rPr>
        <w:t>5%</w:t>
      </w:r>
      <w:r>
        <w:rPr>
          <w:rFonts w:hint="eastAsia" w:ascii="宋体" w:hAnsi="宋体" w:eastAsia="宋体" w:cs="宋体"/>
        </w:rPr>
        <w:t>苯酚、碱性品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、乙醇等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成，反</w:t>
      </w:r>
      <w:r>
        <w:rPr>
          <w:rFonts w:hint="eastAsia" w:ascii="宋体" w:hAnsi="宋体" w:eastAsia="宋体" w:cs="宋体"/>
        </w:rPr>
        <w:t>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多次溶解而得，可以与苯酚一起做抗酸染色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主要</w:t>
      </w:r>
      <w:r>
        <w:rPr>
          <w:rFonts w:hint="eastAsia" w:ascii="宋体" w:hAnsi="宋体" w:eastAsia="宋体" w:cs="宋体"/>
          <w:w w:val="105"/>
        </w:rPr>
        <w:t>为结</w:t>
      </w:r>
      <w:r>
        <w:rPr>
          <w:rFonts w:hint="eastAsia" w:ascii="宋体" w:hAnsi="宋体" w:eastAsia="宋体" w:cs="宋体"/>
          <w:w w:val="105"/>
        </w:rPr>
        <w:t>核杆菌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少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>独使用。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</w:rPr>
      </w:pPr>
    </w:p>
    <w:p>
      <w:pPr>
        <w:tabs>
          <w:tab w:val="left" w:pos="3389"/>
          <w:tab w:val="left" w:pos="4426"/>
        </w:tabs>
        <w:spacing w:before="0"/>
        <w:ind w:left="177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酚碱性品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(5%/0.5%)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少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>独使用。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、亦可参考碱性品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>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7"/>
        </w:rPr>
      </w:pPr>
    </w:p>
    <w:p>
      <w:pPr>
        <w:tabs>
          <w:tab w:val="left" w:pos="4552"/>
        </w:tabs>
        <w:spacing w:before="101"/>
        <w:ind w:left="0" w:right="36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9895" o:spid="_x0000_s2050" o:spt="136" type="#_x0000_t136" style="position:absolute;left:0pt;height:70.25pt;width:55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3840480</wp:posOffset>
              </wp:positionH>
              <wp:positionV relativeFrom="paragraph">
                <wp:posOffset>-11430</wp:posOffset>
              </wp:positionV>
              <wp:extent cx="18097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7280" y="458470"/>
                        <a:ext cx="18097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2.4pt;margin-top:-0.9pt;height:70.5pt;width:142.5pt;z-index:251658240;mso-width-relative:page;mso-height-relative:page;" fillcolor="#FFFFFF" filled="t" stroked="f" coordsize="21600,21600" o:gfxdata="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kVa9/XAAAACgEAAA8AAAAAAAAAAQAgAAAAIgAAAGRycy9kb3ducmV2&#10;LnhtbFBLAQIUABQAAAAIAIdO4kDnjWmD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C0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2019-05-24T03:03:00Z</dcterms:created>
  <dc:creator>94099</dc:creator>
  <cp:lastModifiedBy>Cute  princess</cp:lastModifiedBy>
  <dcterms:modified xsi:type="dcterms:W3CDTF">2019-05-24T03:09:15Z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