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23925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2.7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3c4&#10;ydgAAAAMAQAADwAAAAAAAAABACAAAAAiAAAAZHJzL2Rvd25yZXYueG1sUEsBAhQAFAAAAAgAh07i&#10;QNmAXy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28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2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110"/>
        </w:rPr>
        <w:t>产品</w:t>
      </w:r>
      <w:r>
        <w:rPr>
          <w:rFonts w:hint="eastAsia" w:ascii="宋体" w:hAnsi="宋体" w:eastAsia="宋体" w:cs="宋体"/>
          <w:b/>
          <w:bCs/>
          <w:w w:val="110"/>
          <w:lang w:val="en-US" w:eastAsia="zh-CN"/>
        </w:rPr>
        <w:t>简介：</w:t>
      </w:r>
    </w:p>
    <w:p>
      <w:pPr>
        <w:spacing w:before="47"/>
        <w:ind w:left="403" w:right="0" w:firstLine="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bCs/>
          <w:sz w:val="28"/>
        </w:rPr>
        <w:t>三磷酸腺苷溶液(ATP,10mmol/L)</w:t>
      </w:r>
    </w:p>
    <w:p>
      <w:pPr>
        <w:spacing w:after="0"/>
        <w:jc w:val="left"/>
        <w:rPr>
          <w:rFonts w:hint="eastAsia" w:ascii="宋体" w:hAnsi="宋体" w:eastAsia="宋体" w:cs="宋体"/>
          <w:sz w:val="28"/>
        </w:rPr>
        <w:sectPr>
          <w:type w:val="continuous"/>
          <w:pgSz w:w="11900" w:h="16820"/>
          <w:pgMar w:top="660" w:right="1300" w:bottom="280" w:left="1680" w:header="720" w:footer="720" w:gutter="0"/>
          <w:cols w:equalWidth="0" w:num="2">
            <w:col w:w="1644" w:space="737"/>
            <w:col w:w="6539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4" w:line="400" w:lineRule="exact"/>
        <w:ind w:left="82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二磷酸腺苷</w:t>
      </w:r>
      <w:r>
        <w:rPr>
          <w:rFonts w:hint="eastAsia" w:ascii="宋体" w:hAnsi="宋体" w:eastAsia="宋体" w:cs="宋体"/>
          <w:w w:val="105"/>
        </w:rPr>
        <w:t>(Adenosine triphosphate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ATP)</w:t>
      </w:r>
      <w:r>
        <w:rPr>
          <w:rFonts w:hint="eastAsia" w:ascii="宋体" w:hAnsi="宋体" w:eastAsia="宋体" w:cs="宋体"/>
          <w:w w:val="105"/>
        </w:rPr>
        <w:t>分子的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构可</w:t>
      </w:r>
      <w:r>
        <w:rPr>
          <w:rFonts w:hint="eastAsia" w:ascii="宋体" w:hAnsi="宋体" w:eastAsia="宋体" w:cs="宋体"/>
          <w:w w:val="105"/>
        </w:rPr>
        <w:t>简</w:t>
      </w:r>
      <w:r>
        <w:rPr>
          <w:rFonts w:hint="eastAsia" w:ascii="宋体" w:hAnsi="宋体" w:eastAsia="宋体" w:cs="宋体"/>
          <w:w w:val="105"/>
        </w:rPr>
        <w:t xml:space="preserve">写成 </w:t>
      </w:r>
      <w:r>
        <w:rPr>
          <w:rFonts w:hint="eastAsia" w:ascii="宋体" w:hAnsi="宋体" w:eastAsia="宋体" w:cs="宋体"/>
          <w:w w:val="105"/>
        </w:rPr>
        <w:t>A-P~P~P</w:t>
      </w:r>
      <w:r>
        <w:rPr>
          <w:rFonts w:hint="eastAsia" w:ascii="宋体" w:hAnsi="宋体" w:eastAsia="宋体" w:cs="宋体"/>
          <w:w w:val="105"/>
        </w:rPr>
        <w:t xml:space="preserve">，其中 </w:t>
      </w:r>
      <w:r>
        <w:rPr>
          <w:rFonts w:hint="eastAsia" w:ascii="宋体" w:hAnsi="宋体" w:eastAsia="宋体" w:cs="宋体"/>
          <w:w w:val="105"/>
        </w:rPr>
        <w:t>A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1" w:line="400" w:lineRule="exact"/>
        <w:ind w:left="403" w:right="11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代表腺苷，</w:t>
      </w:r>
      <w:r>
        <w:rPr>
          <w:rFonts w:hint="eastAsia" w:ascii="宋体" w:hAnsi="宋体" w:eastAsia="宋体" w:cs="宋体"/>
        </w:rPr>
        <w:t>P</w:t>
      </w:r>
      <w:r>
        <w:rPr>
          <w:rFonts w:hint="eastAsia" w:ascii="宋体" w:hAnsi="宋体" w:eastAsia="宋体" w:cs="宋体"/>
          <w:spacing w:val="13"/>
        </w:rPr>
        <w:t xml:space="preserve">  </w:t>
      </w:r>
      <w:r>
        <w:rPr>
          <w:rFonts w:hint="eastAsia" w:ascii="宋体" w:hAnsi="宋体" w:eastAsia="宋体" w:cs="宋体"/>
        </w:rPr>
        <w:t>代表磷酸基</w:t>
      </w:r>
      <w:r>
        <w:rPr>
          <w:rFonts w:hint="eastAsia" w:ascii="宋体" w:hAnsi="宋体" w:eastAsia="宋体" w:cs="宋体"/>
        </w:rPr>
        <w:t>团</w:t>
      </w:r>
      <w:r>
        <w:rPr>
          <w:rFonts w:hint="eastAsia" w:ascii="宋体" w:hAnsi="宋体" w:eastAsia="宋体" w:cs="宋体"/>
        </w:rPr>
        <w:t>，～代表一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特殊的化学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，是体内</w:t>
      </w:r>
      <w:r>
        <w:rPr>
          <w:rFonts w:hint="eastAsia" w:ascii="宋体" w:hAnsi="宋体" w:eastAsia="宋体" w:cs="宋体"/>
        </w:rPr>
        <w:t>组织细</w:t>
      </w:r>
      <w:r>
        <w:rPr>
          <w:rFonts w:hint="eastAsia" w:ascii="宋体" w:hAnsi="宋体" w:eastAsia="宋体" w:cs="宋体"/>
        </w:rPr>
        <w:t>胞一切生命活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所需能量的直接来源，被誉</w:t>
      </w:r>
      <w:r>
        <w:rPr>
          <w:rFonts w:hint="eastAsia" w:ascii="宋体" w:hAnsi="宋体" w:eastAsia="宋体" w:cs="宋体"/>
        </w:rPr>
        <w:t>为细</w:t>
      </w:r>
      <w:r>
        <w:rPr>
          <w:rFonts w:hint="eastAsia" w:ascii="宋体" w:hAnsi="宋体" w:eastAsia="宋体" w:cs="宋体"/>
        </w:rPr>
        <w:t>胞内能量的</w:t>
      </w:r>
      <w:r>
        <w:rPr>
          <w:rFonts w:hint="eastAsia" w:ascii="宋体" w:hAnsi="宋体" w:eastAsia="宋体" w:cs="宋体"/>
        </w:rPr>
        <w:t>“</w:t>
      </w:r>
      <w:r>
        <w:rPr>
          <w:rFonts w:hint="eastAsia" w:ascii="宋体" w:hAnsi="宋体" w:eastAsia="宋体" w:cs="宋体"/>
        </w:rPr>
        <w:t>分子</w:t>
      </w:r>
      <w:r>
        <w:rPr>
          <w:rFonts w:hint="eastAsia" w:ascii="宋体" w:hAnsi="宋体" w:eastAsia="宋体" w:cs="宋体"/>
        </w:rPr>
        <w:t>货币</w:t>
      </w:r>
      <w:r>
        <w:rPr>
          <w:rFonts w:hint="eastAsia" w:ascii="宋体" w:hAnsi="宋体" w:eastAsia="宋体" w:cs="宋体"/>
        </w:rPr>
        <w:t>”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储</w:t>
      </w:r>
      <w:r>
        <w:rPr>
          <w:rFonts w:hint="eastAsia" w:ascii="宋体" w:hAnsi="宋体" w:eastAsia="宋体" w:cs="宋体"/>
        </w:rPr>
        <w:t>存和</w:t>
      </w:r>
      <w:r>
        <w:rPr>
          <w:rFonts w:hint="eastAsia" w:ascii="宋体" w:hAnsi="宋体" w:eastAsia="宋体" w:cs="宋体"/>
        </w:rPr>
        <w:t>传递</w:t>
      </w:r>
      <w:r>
        <w:rPr>
          <w:rFonts w:hint="eastAsia" w:ascii="宋体" w:hAnsi="宋体" w:eastAsia="宋体" w:cs="宋体"/>
          <w:spacing w:val="-2"/>
        </w:rPr>
        <w:t xml:space="preserve">化学能。在有机生命体内，   </w:t>
      </w:r>
      <w:r>
        <w:rPr>
          <w:rFonts w:hint="eastAsia" w:ascii="宋体" w:hAnsi="宋体" w:eastAsia="宋体" w:cs="宋体"/>
        </w:rPr>
        <w:t>一般三磷酸腺苷</w:t>
      </w:r>
      <w:r>
        <w:rPr>
          <w:rFonts w:hint="eastAsia" w:ascii="宋体" w:hAnsi="宋体" w:eastAsia="宋体" w:cs="宋体"/>
        </w:rPr>
        <w:t>(ATP)</w:t>
      </w:r>
      <w:r>
        <w:rPr>
          <w:rFonts w:hint="eastAsia" w:ascii="宋体" w:hAnsi="宋体" w:eastAsia="宋体" w:cs="宋体"/>
        </w:rPr>
        <w:t>水解失去一个磷酸根，即断裂一个高能磷酸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，并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放能量并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 xml:space="preserve">生 </w:t>
      </w:r>
      <w:r>
        <w:rPr>
          <w:rFonts w:hint="eastAsia" w:ascii="宋体" w:hAnsi="宋体" w:eastAsia="宋体" w:cs="宋体"/>
        </w:rPr>
        <w:t>ATP</w:t>
      </w:r>
      <w:r>
        <w:rPr>
          <w:rFonts w:hint="eastAsia" w:ascii="宋体" w:hAnsi="宋体" w:eastAsia="宋体" w:cs="宋体"/>
        </w:rPr>
        <w:t>。三磷酸腺苷溶液</w:t>
      </w:r>
      <w:r>
        <w:rPr>
          <w:rFonts w:hint="eastAsia" w:ascii="宋体" w:hAnsi="宋体" w:eastAsia="宋体" w:cs="宋体"/>
        </w:rPr>
        <w:t>(ATP,10mmol/L)</w:t>
      </w:r>
      <w:r>
        <w:rPr>
          <w:rFonts w:hint="eastAsia" w:ascii="宋体" w:hAnsi="宋体" w:eastAsia="宋体" w:cs="宋体"/>
          <w:spacing w:val="1"/>
        </w:rPr>
        <w:t xml:space="preserve">由   </w:t>
      </w:r>
      <w:r>
        <w:rPr>
          <w:rFonts w:hint="eastAsia" w:ascii="宋体" w:hAnsi="宋体" w:eastAsia="宋体" w:cs="宋体"/>
        </w:rPr>
        <w:t>ATP.2Na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Tris-HCl</w:t>
      </w:r>
      <w:r>
        <w:rPr>
          <w:rFonts w:hint="eastAsia" w:ascii="宋体" w:hAnsi="宋体" w:eastAsia="宋体" w:cs="宋体"/>
        </w:rPr>
        <w:t>、去离子水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成，可用于催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酶</w:t>
      </w:r>
      <w:r>
        <w:rPr>
          <w:rFonts w:hint="eastAsia" w:ascii="宋体" w:hAnsi="宋体" w:eastAsia="宋体" w:cs="宋体"/>
          <w:w w:val="105"/>
        </w:rPr>
        <w:t>的反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，以及提供能量。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w w:val="115"/>
        </w:rPr>
        <w:t>产品组成：</w:t>
      </w: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pStyle w:val="3"/>
        <w:spacing w:before="12"/>
        <w:rPr>
          <w:rFonts w:hint="eastAsia" w:ascii="宋体" w:hAnsi="宋体" w:eastAsia="宋体" w:cs="宋体"/>
          <w:sz w:val="26"/>
        </w:rPr>
      </w:pPr>
    </w:p>
    <w:p>
      <w:pPr>
        <w:pStyle w:val="3"/>
        <w:tabs>
          <w:tab w:val="left" w:pos="3656"/>
          <w:tab w:val="left" w:pos="4756"/>
        </w:tabs>
        <w:ind w:right="67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三磷酸腺苷溶液</w:t>
      </w:r>
      <w:r>
        <w:rPr>
          <w:rFonts w:hint="eastAsia" w:ascii="宋体" w:hAnsi="宋体" w:eastAsia="宋体" w:cs="宋体"/>
        </w:rPr>
        <w:t>(ATP,10mmol/L)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20"/>
        </w:rPr>
        <w:t>10ml</w:t>
      </w:r>
      <w:r>
        <w:rPr>
          <w:rFonts w:hint="eastAsia" w:ascii="宋体" w:hAnsi="宋体" w:eastAsia="宋体" w:cs="宋体"/>
          <w:sz w:val="20"/>
        </w:rPr>
        <w:tab/>
      </w:r>
      <w:r>
        <w:rPr>
          <w:rFonts w:hint="eastAsia" w:ascii="宋体" w:hAnsi="宋体" w:eastAsia="宋体" w:cs="宋体"/>
        </w:rPr>
        <w:t>-20</w:t>
      </w:r>
      <w:r>
        <w:rPr>
          <w:rFonts w:hint="eastAsia" w:ascii="宋体" w:hAnsi="宋体" w:eastAsia="宋体" w:cs="宋体"/>
        </w:rPr>
        <w:t>℃</w:t>
      </w: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w w:val="110"/>
          <w:sz w:val="24"/>
        </w:rPr>
        <w:t>操作步骤</w:t>
      </w:r>
      <w:r>
        <w:rPr>
          <w:rFonts w:hint="eastAsia" w:ascii="宋体" w:hAnsi="宋体" w:eastAsia="宋体" w:cs="宋体"/>
          <w:w w:val="110"/>
          <w:sz w:val="21"/>
        </w:rPr>
        <w:t>(</w:t>
      </w:r>
      <w:r>
        <w:rPr>
          <w:rFonts w:hint="eastAsia" w:ascii="宋体" w:hAnsi="宋体" w:eastAsia="宋体" w:cs="宋体"/>
          <w:w w:val="110"/>
          <w:sz w:val="21"/>
        </w:rPr>
        <w:t>仅</w:t>
      </w:r>
      <w:r>
        <w:rPr>
          <w:rFonts w:hint="eastAsia" w:ascii="宋体" w:hAnsi="宋体" w:eastAsia="宋体" w:cs="宋体"/>
          <w:w w:val="110"/>
          <w:sz w:val="21"/>
        </w:rPr>
        <w:t>供参考</w:t>
      </w:r>
      <w:r>
        <w:rPr>
          <w:rFonts w:hint="eastAsia" w:ascii="宋体" w:hAnsi="宋体" w:eastAsia="宋体" w:cs="宋体"/>
          <w:w w:val="130"/>
          <w:sz w:val="21"/>
        </w:rPr>
        <w:t>)</w:t>
      </w:r>
      <w:r>
        <w:rPr>
          <w:rFonts w:hint="eastAsia" w:ascii="宋体" w:hAnsi="宋体" w:eastAsia="宋体" w:cs="宋体"/>
          <w:w w:val="130"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3" w:line="40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、按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9" w:line="40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w w:val="110"/>
        </w:rPr>
        <w:t>注意事项</w:t>
      </w:r>
      <w:r>
        <w:rPr>
          <w:rFonts w:hint="eastAsia" w:ascii="宋体" w:hAnsi="宋体" w:eastAsia="宋体" w:cs="宋体"/>
          <w:b/>
          <w:bCs/>
          <w:w w:val="180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3" w:line="40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融，否</w:t>
      </w:r>
      <w:r>
        <w:rPr>
          <w:rFonts w:hint="eastAsia" w:ascii="宋体" w:hAnsi="宋体" w:eastAsia="宋体" w:cs="宋体"/>
          <w:w w:val="105"/>
        </w:rPr>
        <w:t xml:space="preserve">则 </w:t>
      </w:r>
      <w:r>
        <w:rPr>
          <w:rFonts w:hint="eastAsia" w:ascii="宋体" w:hAnsi="宋体" w:eastAsia="宋体" w:cs="宋体"/>
          <w:w w:val="105"/>
        </w:rPr>
        <w:t xml:space="preserve">ATP </w:t>
      </w:r>
      <w:r>
        <w:rPr>
          <w:rFonts w:hint="eastAsia" w:ascii="宋体" w:hAnsi="宋体" w:eastAsia="宋体" w:cs="宋体"/>
          <w:w w:val="105"/>
        </w:rPr>
        <w:t>效率会降低。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5" w:line="40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bCs/>
          <w:w w:val="110"/>
          <w:sz w:val="24"/>
        </w:rPr>
        <w:t>有效期</w:t>
      </w:r>
      <w:r>
        <w:rPr>
          <w:rFonts w:hint="eastAsia" w:ascii="宋体" w:hAnsi="宋体" w:eastAsia="宋体" w:cs="宋体"/>
          <w:w w:val="110"/>
          <w:sz w:val="24"/>
        </w:rPr>
        <w:t>：</w:t>
      </w:r>
      <w:r>
        <w:rPr>
          <w:rFonts w:hint="eastAsia" w:ascii="宋体" w:hAnsi="宋体" w:eastAsia="宋体" w:cs="宋体"/>
          <w:w w:val="110"/>
          <w:sz w:val="21"/>
        </w:rPr>
        <w:t xml:space="preserve">12 </w:t>
      </w:r>
      <w:r>
        <w:rPr>
          <w:rFonts w:hint="eastAsia" w:ascii="宋体" w:hAnsi="宋体" w:eastAsia="宋体" w:cs="宋体"/>
          <w:w w:val="110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sz w:val="19"/>
        </w:rPr>
      </w:pPr>
      <w:bookmarkStart w:id="0" w:name="_GoBack"/>
      <w:bookmarkEnd w:id="0"/>
    </w:p>
    <w:sectPr>
      <w:type w:val="continuous"/>
      <w:pgSz w:w="11900" w:h="1682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0733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3611880</wp:posOffset>
              </wp:positionH>
              <wp:positionV relativeFrom="paragraph">
                <wp:posOffset>-20955</wp:posOffset>
              </wp:positionV>
              <wp:extent cx="1962150" cy="89535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678680" y="477520"/>
                        <a:ext cx="19621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4.4pt;margin-top:-1.65pt;height:70.5pt;width:154.5pt;z-index:251658240;mso-width-relative:page;mso-height-relative:page;" fillcolor="#FFFFFF" filled="t" stroked="f" coordsize="21600,21600" o:gfxdata="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RrhuK1wAAAAoBAAAPAAAAAAAAAAEAIAAAACIAAABkcnMvZG93bnJl&#10;di54bWxQSwECFAAUAAAACACHTuJAw1Ryh8UBAABU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D2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43"/>
      <w:ind w:left="403"/>
      <w:outlineLvl w:val="1"/>
    </w:pPr>
    <w:rPr>
      <w:rFonts w:ascii="MS UI Gothic" w:hAnsi="MS UI Gothic" w:eastAsia="MS UI Gothic" w:cs="MS UI Gothic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2019-03-22T02:29:00Z</dcterms:created>
  <dc:creator>94099</dc:creator>
  <cp:lastModifiedBy>Cute  princess</cp:lastModifiedBy>
  <dcterms:modified xsi:type="dcterms:W3CDTF">2019-03-22T02:33:42Z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2019-03-22T00:00:00Z</vt:filetime>
  </property>
  <property fmtid="{D5CDD505-2E9C-101B-9397-08002B2CF9AE}" pid="5" name="KSOProductBuildVer">
    <vt:lpwstr>2052-11.1.0.8527</vt:lpwstr>
  </property>
</Properties>
</file>