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059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4.8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XYHK&#10;1wAAAAwBAAAPAAAAAAAAAAEAIAAAACIAAABkcnMvZG93bnJldi54bWxQSwECFAAUAAAACACHTuJA&#10;W/94jekBAAC0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spacing w:before="8"/>
        <w:rPr>
          <w:b/>
          <w:sz w:val="22"/>
        </w:rPr>
      </w:pPr>
    </w:p>
    <w:p>
      <w:pPr>
        <w:spacing w:after="0"/>
        <w:rPr>
          <w:sz w:val="22"/>
        </w:rPr>
        <w:sectPr>
          <w:headerReference r:id="rId3" w:type="default"/>
          <w:type w:val="continuous"/>
          <w:pgSz w:w="11900" w:h="16820"/>
          <w:pgMar w:top="660" w:right="1220" w:bottom="280" w:left="1680" w:header="720" w:footer="720" w:gutter="0"/>
        </w:sectPr>
      </w:pPr>
    </w:p>
    <w:p>
      <w:pPr>
        <w:pStyle w:val="3"/>
        <w:rPr>
          <w:b/>
          <w:sz w:val="24"/>
        </w:rPr>
      </w:pPr>
    </w:p>
    <w:p>
      <w:pPr>
        <w:pStyle w:val="2"/>
        <w:spacing w:before="188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3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维生素 C 检测试剂盒(磷钼酸比色法)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20"/>
          <w:pgMar w:top="660" w:right="1220" w:bottom="280" w:left="1680" w:header="720" w:footer="720" w:gutter="0"/>
          <w:cols w:equalWidth="0" w:num="2">
            <w:col w:w="1644" w:space="456"/>
            <w:col w:w="6900"/>
          </w:cols>
        </w:sectPr>
      </w:pPr>
    </w:p>
    <w:p>
      <w:pPr>
        <w:pStyle w:val="3"/>
        <w:keepNext w:val="0"/>
        <w:keepLines w:val="0"/>
        <w:pageBreakBefore w:val="0"/>
        <w:widowControl w:val="0"/>
        <w:tabs>
          <w:tab w:val="left" w:pos="4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40" w:leftChars="0" w:right="200" w:firstLine="420" w:firstLineChars="0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维生素 C(Vitamin C)又称 L-抗坏血酸，是高等灵长类动物与其他少数生物的必需营养素。在生物体内，维生素 C是一种抗氧化剂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</w:rPr>
        <w:t>为酸性己糖衍生物，是稀醇式己糖酸内酯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</w:rPr>
        <w:t>保护身体免于自由基的威胁，同时也是一种辅酶，其广泛的食物来源为各类新鲜蔬果。 Vc有 L-型和 D-型两种异构体，只有 L-型的才具有生理功能，还原型和氧化型都有生理活性。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200" w:firstLine="609" w:firstLineChars="29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维生素 C 检测试剂盒检测原理是在强酸和偏磷酸的根离子存在条件下，钼酸铵能与维</w:t>
      </w:r>
      <w:r>
        <w:rPr>
          <w:rFonts w:hint="eastAsia" w:ascii="宋体" w:hAnsi="宋体" w:eastAsia="宋体" w:cs="宋体"/>
          <w:spacing w:val="8"/>
        </w:rPr>
        <w:t xml:space="preserve">生素 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spacing w:val="27"/>
        </w:rPr>
        <w:t xml:space="preserve"> </w:t>
      </w:r>
      <w:r>
        <w:rPr>
          <w:rFonts w:hint="eastAsia" w:ascii="宋体" w:hAnsi="宋体" w:eastAsia="宋体" w:cs="宋体"/>
        </w:rPr>
        <w:t>反应蓝色化合物，在一定浓度范围(样品浓</w:t>
      </w:r>
      <w:r>
        <w:rPr>
          <w:rFonts w:hint="eastAsia" w:ascii="宋体" w:hAnsi="宋体" w:eastAsia="宋体" w:cs="宋体"/>
          <w:spacing w:val="5"/>
        </w:rPr>
        <w:t xml:space="preserve">度控制在 </w:t>
      </w:r>
      <w:r>
        <w:rPr>
          <w:rFonts w:hint="eastAsia" w:ascii="宋体" w:hAnsi="宋体" w:eastAsia="宋体" w:cs="宋体"/>
        </w:rPr>
        <w:t>25~250μg/ml)，吸光</w:t>
      </w:r>
      <w:r>
        <w:rPr>
          <w:rFonts w:hint="eastAsia" w:ascii="宋体" w:hAnsi="宋体" w:eastAsia="宋体" w:cs="宋体"/>
          <w:w w:val="105"/>
        </w:rPr>
        <w:t>度值与浓度呈线性关</w:t>
      </w:r>
      <w:r>
        <w:rPr>
          <w:rFonts w:hint="eastAsia" w:ascii="宋体" w:hAnsi="宋体" w:eastAsia="宋体" w:cs="宋体"/>
          <w:spacing w:val="-10"/>
          <w:w w:val="105"/>
        </w:rPr>
        <w:t xml:space="preserve">系，在 </w:t>
      </w:r>
      <w:r>
        <w:rPr>
          <w:rFonts w:hint="eastAsia" w:ascii="宋体" w:hAnsi="宋体" w:eastAsia="宋体" w:cs="宋体"/>
          <w:w w:val="105"/>
        </w:rPr>
        <w:t>505nm</w:t>
      </w:r>
      <w:r>
        <w:rPr>
          <w:rFonts w:hint="eastAsia" w:ascii="宋体" w:hAnsi="宋体" w:eastAsia="宋体" w:cs="宋体"/>
          <w:spacing w:val="-38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处检测吸光度，通过检查标准曲线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  <w:w w:val="105"/>
        </w:rPr>
        <w:t>获</w:t>
      </w:r>
      <w:r>
        <w:rPr>
          <w:rFonts w:hint="eastAsia" w:ascii="宋体" w:hAnsi="宋体" w:eastAsia="宋体" w:cs="宋体"/>
          <w:spacing w:val="-20"/>
          <w:w w:val="105"/>
        </w:rPr>
        <w:t xml:space="preserve">得 </w:t>
      </w:r>
      <w:r>
        <w:rPr>
          <w:rFonts w:hint="eastAsia" w:ascii="宋体" w:hAnsi="宋体" w:eastAsia="宋体" w:cs="宋体"/>
          <w:w w:val="105"/>
        </w:rPr>
        <w:t>Vitamin</w:t>
      </w:r>
      <w:r>
        <w:rPr>
          <w:rFonts w:hint="eastAsia" w:ascii="宋体" w:hAnsi="宋体" w:eastAsia="宋体" w:cs="宋体"/>
          <w:spacing w:val="-3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C</w:t>
      </w:r>
      <w:r>
        <w:rPr>
          <w:rFonts w:hint="eastAsia" w:ascii="宋体" w:hAnsi="宋体" w:eastAsia="宋体" w:cs="宋体"/>
          <w:spacing w:val="-10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含量。该检测试剂盒的优点是：1、反应迅速；2、操作简便；3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还原糖及其他常见的还原物</w:t>
      </w:r>
      <w:r>
        <w:rPr>
          <w:rFonts w:hint="eastAsia" w:ascii="宋体" w:hAnsi="宋体" w:eastAsia="宋体" w:cs="宋体"/>
        </w:rPr>
        <w:t>质对实验没有干扰，因此专一性好。本试剂盒仅用于科研领域，不宜用于临床诊</w:t>
      </w:r>
      <w:r>
        <w:rPr>
          <w:rFonts w:hint="eastAsia" w:ascii="宋体" w:hAnsi="宋体" w:eastAsia="宋体" w:cs="宋体"/>
          <w:spacing w:val="-4"/>
        </w:rPr>
        <w:t>断或其他用</w:t>
      </w:r>
      <w:r>
        <w:rPr>
          <w:rFonts w:hint="eastAsia" w:ascii="宋体" w:hAnsi="宋体" w:eastAsia="宋体" w:cs="宋体"/>
          <w:w w:val="105"/>
        </w:rPr>
        <w:t>途。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sz w:val="20"/>
        </w:rPr>
      </w:pPr>
    </w:p>
    <w:p>
      <w:pPr>
        <w:pStyle w:val="3"/>
        <w:spacing w:before="12"/>
        <w:rPr>
          <w:sz w:val="11"/>
        </w:rPr>
      </w:pPr>
    </w:p>
    <w:tbl>
      <w:tblPr>
        <w:tblStyle w:val="6"/>
        <w:tblW w:w="6997" w:type="dxa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8"/>
        <w:gridCol w:w="959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958" w:type="dxa"/>
          </w:tcPr>
          <w:p>
            <w:pPr>
              <w:pStyle w:val="11"/>
              <w:spacing w:before="0" w:line="328" w:lineRule="exact"/>
              <w:ind w:left="50"/>
              <w:jc w:val="left"/>
              <w:rPr>
                <w:rFonts w:hint="eastAsia" w:ascii="Malgun Gothic" w:eastAsia="Malgun Gothic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产品组成：</w:t>
            </w:r>
          </w:p>
        </w:tc>
        <w:tc>
          <w:tcPr>
            <w:tcW w:w="959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vMerge w:val="restart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4958" w:type="dxa"/>
          </w:tcPr>
          <w:p>
            <w:pPr>
              <w:pStyle w:val="11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>
            <w:pPr>
              <w:pStyle w:val="11"/>
              <w:spacing w:before="212"/>
              <w:ind w:right="130"/>
              <w:rPr>
                <w:sz w:val="20"/>
              </w:rPr>
            </w:pPr>
            <w:r>
              <w:rPr>
                <w:sz w:val="20"/>
              </w:rPr>
              <w:t>50T</w:t>
            </w: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958" w:type="dxa"/>
          </w:tcPr>
          <w:p>
            <w:pPr>
              <w:pStyle w:val="11"/>
              <w:spacing w:before="26" w:line="365" w:lineRule="exact"/>
              <w:ind w:left="1441"/>
              <w:jc w:val="left"/>
              <w:rPr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试剂</w:t>
            </w:r>
            <w:r>
              <w:rPr>
                <w:sz w:val="21"/>
              </w:rPr>
              <w:t xml:space="preserve">(A): Vitamin C </w:t>
            </w:r>
            <w:r>
              <w:rPr>
                <w:rFonts w:hint="eastAsia" w:ascii="宋体" w:hAnsi="宋体" w:eastAsia="宋体"/>
                <w:sz w:val="21"/>
              </w:rPr>
              <w:t>标</w:t>
            </w:r>
            <w:r>
              <w:rPr>
                <w:rFonts w:hint="eastAsia" w:ascii="MS UI Gothic" w:hAnsi="MS UI Gothic" w:eastAsia="MS UI Gothic"/>
                <w:sz w:val="21"/>
              </w:rPr>
              <w:t>准</w:t>
            </w:r>
            <w:r>
              <w:rPr>
                <w:sz w:val="21"/>
              </w:rPr>
              <w:t>(250</w:t>
            </w:r>
            <w:r>
              <w:rPr>
                <w:rFonts w:ascii="Arial" w:hAnsi="Arial" w:eastAsia="Arial"/>
                <w:sz w:val="21"/>
              </w:rPr>
              <w:t>μ</w:t>
            </w:r>
            <w:r>
              <w:rPr>
                <w:sz w:val="21"/>
              </w:rPr>
              <w:t>g/ml)</w:t>
            </w:r>
          </w:p>
        </w:tc>
        <w:tc>
          <w:tcPr>
            <w:tcW w:w="959" w:type="dxa"/>
          </w:tcPr>
          <w:p>
            <w:pPr>
              <w:pStyle w:val="11"/>
              <w:spacing w:before="40" w:line="352" w:lineRule="exact"/>
              <w:ind w:left="111" w:right="126"/>
              <w:rPr>
                <w:sz w:val="20"/>
              </w:rPr>
            </w:pPr>
            <w:r>
              <w:rPr>
                <w:sz w:val="20"/>
              </w:rPr>
              <w:t>1ml</w:t>
            </w:r>
          </w:p>
        </w:tc>
        <w:tc>
          <w:tcPr>
            <w:tcW w:w="1080" w:type="dxa"/>
          </w:tcPr>
          <w:p>
            <w:pPr>
              <w:pStyle w:val="11"/>
              <w:spacing w:before="26" w:line="365" w:lineRule="exact"/>
              <w:ind w:left="0" w:right="47"/>
              <w:jc w:val="right"/>
              <w:rPr>
                <w:rFonts w:hint="eastAsia" w:ascii="MS UI Gothic" w:hAnsi="MS UI Gothic" w:eastAsia="MS UI Gothic"/>
                <w:sz w:val="21"/>
              </w:rPr>
            </w:pPr>
            <w:r>
              <w:rPr>
                <w:sz w:val="21"/>
              </w:rPr>
              <w:t xml:space="preserve">4℃ </w:t>
            </w:r>
            <w:r>
              <w:rPr>
                <w:rFonts w:hint="eastAsia" w:ascii="MS UI Gothic" w:hAnsi="MS UI Gothic" w:eastAsia="MS UI Gothic"/>
                <w:sz w:val="21"/>
              </w:rPr>
              <w:t>避 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958" w:type="dxa"/>
          </w:tcPr>
          <w:p>
            <w:pPr>
              <w:pStyle w:val="11"/>
              <w:spacing w:before="0" w:line="385" w:lineRule="exact"/>
              <w:ind w:left="1441"/>
              <w:jc w:val="left"/>
              <w:rPr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试剂</w:t>
            </w:r>
            <w:r>
              <w:rPr>
                <w:sz w:val="21"/>
              </w:rPr>
              <w:t xml:space="preserve">(B): </w:t>
            </w:r>
            <w:r>
              <w:rPr>
                <w:rFonts w:hint="eastAsia" w:ascii="宋体" w:hAnsi="宋体" w:eastAsia="宋体"/>
                <w:sz w:val="21"/>
              </w:rPr>
              <w:t>组织</w:t>
            </w:r>
            <w:r>
              <w:rPr>
                <w:rFonts w:hint="eastAsia" w:ascii="MS UI Gothic" w:hAnsi="MS UI Gothic" w:eastAsia="MS UI Gothic"/>
                <w:sz w:val="21"/>
              </w:rPr>
              <w:t>匀</w:t>
            </w:r>
            <w:r>
              <w:rPr>
                <w:rFonts w:hint="eastAsia" w:ascii="宋体" w:hAnsi="宋体" w:eastAsia="宋体"/>
                <w:sz w:val="21"/>
              </w:rPr>
              <w:t>浆</w:t>
            </w:r>
            <w:r>
              <w:rPr>
                <w:rFonts w:hint="eastAsia" w:ascii="MS UI Gothic" w:hAnsi="MS UI Gothic" w:eastAsia="MS UI Gothic"/>
                <w:sz w:val="21"/>
              </w:rPr>
              <w:t>液</w:t>
            </w:r>
            <w:r>
              <w:rPr>
                <w:sz w:val="21"/>
              </w:rPr>
              <w:t>(5</w:t>
            </w:r>
            <w:r>
              <w:rPr>
                <w:rFonts w:ascii="Arial" w:hAnsi="Arial" w:eastAsia="Arial"/>
                <w:sz w:val="21"/>
              </w:rPr>
              <w:t>×</w:t>
            </w:r>
            <w:r>
              <w:rPr>
                <w:sz w:val="21"/>
              </w:rPr>
              <w:t>)</w:t>
            </w:r>
          </w:p>
        </w:tc>
        <w:tc>
          <w:tcPr>
            <w:tcW w:w="959" w:type="dxa"/>
          </w:tcPr>
          <w:p>
            <w:pPr>
              <w:pStyle w:val="11"/>
              <w:spacing w:before="38" w:line="351" w:lineRule="exact"/>
              <w:ind w:left="111" w:right="127"/>
              <w:rPr>
                <w:sz w:val="20"/>
              </w:rPr>
            </w:pPr>
            <w:r>
              <w:rPr>
                <w:sz w:val="20"/>
              </w:rPr>
              <w:t>500ml</w:t>
            </w:r>
          </w:p>
        </w:tc>
        <w:tc>
          <w:tcPr>
            <w:tcW w:w="1080" w:type="dxa"/>
          </w:tcPr>
          <w:p>
            <w:pPr>
              <w:pStyle w:val="11"/>
              <w:spacing w:before="0" w:line="385" w:lineRule="exact"/>
              <w:ind w:left="226"/>
              <w:jc w:val="left"/>
              <w:rPr>
                <w:sz w:val="21"/>
              </w:rPr>
            </w:pPr>
            <w:r>
              <w:rPr>
                <w:sz w:val="21"/>
              </w:rPr>
              <w:t>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958" w:type="dxa"/>
          </w:tcPr>
          <w:p>
            <w:pPr>
              <w:pStyle w:val="11"/>
              <w:spacing w:before="0" w:line="387" w:lineRule="exact"/>
              <w:ind w:left="1441"/>
              <w:jc w:val="left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>(C): MPA</w:t>
            </w:r>
          </w:p>
        </w:tc>
        <w:tc>
          <w:tcPr>
            <w:tcW w:w="959" w:type="dxa"/>
          </w:tcPr>
          <w:p>
            <w:pPr>
              <w:pStyle w:val="11"/>
              <w:spacing w:before="9"/>
              <w:ind w:left="111" w:right="130"/>
              <w:rPr>
                <w:sz w:val="20"/>
              </w:rPr>
            </w:pPr>
            <w:r>
              <w:rPr>
                <w:sz w:val="20"/>
              </w:rPr>
              <w:t>2×1.5g</w:t>
            </w:r>
          </w:p>
        </w:tc>
        <w:tc>
          <w:tcPr>
            <w:tcW w:w="1080" w:type="dxa"/>
          </w:tcPr>
          <w:p>
            <w:pPr>
              <w:pStyle w:val="11"/>
              <w:spacing w:before="26" w:line="365" w:lineRule="exact"/>
              <w:ind w:left="0" w:right="82"/>
              <w:jc w:val="right"/>
              <w:rPr>
                <w:rFonts w:hint="eastAsia" w:ascii="MS UI Gothic" w:eastAsia="MS UI Gothic"/>
                <w:sz w:val="21"/>
              </w:rPr>
            </w:pPr>
            <w:r>
              <w:rPr>
                <w:sz w:val="21"/>
              </w:rPr>
              <w:t xml:space="preserve">RT </w:t>
            </w:r>
            <w:r>
              <w:rPr>
                <w:rFonts w:hint="eastAsia" w:ascii="MS UI Gothic" w:eastAsia="MS UI Gothic"/>
                <w:sz w:val="21"/>
              </w:rPr>
              <w:t>避 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958" w:type="dxa"/>
          </w:tcPr>
          <w:p>
            <w:pPr>
              <w:pStyle w:val="11"/>
              <w:spacing w:before="24" w:line="368" w:lineRule="exact"/>
              <w:ind w:left="1441"/>
              <w:jc w:val="left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 xml:space="preserve">(D): </w:t>
            </w:r>
            <w:r>
              <w:rPr>
                <w:rFonts w:hint="eastAsia" w:ascii="MS UI Gothic" w:eastAsia="MS UI Gothic"/>
                <w:sz w:val="21"/>
              </w:rPr>
              <w:t>酸性</w:t>
            </w:r>
            <w:r>
              <w:rPr>
                <w:rFonts w:hint="eastAsia" w:ascii="宋体" w:eastAsia="宋体"/>
                <w:sz w:val="21"/>
              </w:rPr>
              <w:t>缓</w:t>
            </w:r>
            <w:r>
              <w:rPr>
                <w:rFonts w:hint="eastAsia" w:ascii="MS UI Gothic" w:eastAsia="MS UI Gothic"/>
                <w:sz w:val="21"/>
              </w:rPr>
              <w:t>冲液</w:t>
            </w:r>
          </w:p>
        </w:tc>
        <w:tc>
          <w:tcPr>
            <w:tcW w:w="959" w:type="dxa"/>
          </w:tcPr>
          <w:p>
            <w:pPr>
              <w:pStyle w:val="11"/>
              <w:spacing w:before="7"/>
              <w:ind w:left="111" w:right="127"/>
              <w:rPr>
                <w:sz w:val="20"/>
              </w:rPr>
            </w:pPr>
            <w:r>
              <w:rPr>
                <w:sz w:val="20"/>
              </w:rPr>
              <w:t>100ml</w:t>
            </w:r>
          </w:p>
        </w:tc>
        <w:tc>
          <w:tcPr>
            <w:tcW w:w="1080" w:type="dxa"/>
          </w:tcPr>
          <w:p>
            <w:pPr>
              <w:pStyle w:val="11"/>
              <w:spacing w:before="0" w:line="385" w:lineRule="exact"/>
              <w:ind w:left="225"/>
              <w:jc w:val="left"/>
              <w:rPr>
                <w:sz w:val="21"/>
              </w:rPr>
            </w:pPr>
            <w:r>
              <w:rPr>
                <w:sz w:val="21"/>
              </w:rPr>
              <w:t>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958" w:type="dxa"/>
          </w:tcPr>
          <w:p>
            <w:pPr>
              <w:pStyle w:val="11"/>
              <w:spacing w:before="20" w:line="312" w:lineRule="exact"/>
              <w:ind w:left="1441"/>
              <w:jc w:val="left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试剂</w:t>
            </w:r>
            <w:r>
              <w:rPr>
                <w:sz w:val="21"/>
              </w:rPr>
              <w:t>(E): Vitamin C Assay buffer</w:t>
            </w:r>
          </w:p>
        </w:tc>
        <w:tc>
          <w:tcPr>
            <w:tcW w:w="959" w:type="dxa"/>
          </w:tcPr>
          <w:p>
            <w:pPr>
              <w:pStyle w:val="11"/>
              <w:spacing w:before="3" w:line="329" w:lineRule="exact"/>
              <w:ind w:left="111" w:right="127"/>
              <w:rPr>
                <w:sz w:val="20"/>
              </w:rPr>
            </w:pPr>
            <w:r>
              <w:rPr>
                <w:sz w:val="20"/>
              </w:rPr>
              <w:t>100ml</w:t>
            </w:r>
          </w:p>
        </w:tc>
        <w:tc>
          <w:tcPr>
            <w:tcW w:w="1080" w:type="dxa"/>
          </w:tcPr>
          <w:p>
            <w:pPr>
              <w:pStyle w:val="11"/>
              <w:spacing w:before="20" w:line="312" w:lineRule="exact"/>
              <w:ind w:left="0" w:right="82"/>
              <w:jc w:val="right"/>
              <w:rPr>
                <w:rFonts w:hint="eastAsia" w:ascii="MS UI Gothic" w:eastAsia="MS UI Gothic"/>
                <w:sz w:val="21"/>
              </w:rPr>
            </w:pPr>
            <w:r>
              <w:rPr>
                <w:sz w:val="21"/>
              </w:rPr>
              <w:t xml:space="preserve">RT </w:t>
            </w:r>
            <w:r>
              <w:rPr>
                <w:rFonts w:hint="eastAsia" w:ascii="MS UI Gothic" w:eastAsia="MS UI Gothic"/>
                <w:sz w:val="21"/>
              </w:rPr>
              <w:t>避 光</w:t>
            </w:r>
          </w:p>
        </w:tc>
      </w:tr>
    </w:tbl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5"/>
        <w:rPr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自备材料：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1、蒸馏水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2、离心管或试管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3、水浴锅或恒温箱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4、离心机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722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型分光光度计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3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ind w:left="763" w:right="173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1、稀释组织匀浆液：按组织匀浆液(5×)：蒸馏水=4：1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的比例稀释，获</w:t>
      </w:r>
      <w:r>
        <w:rPr>
          <w:rFonts w:hint="eastAsia" w:ascii="宋体" w:hAnsi="宋体" w:eastAsia="宋体" w:cs="宋体"/>
          <w:spacing w:val="27"/>
          <w:w w:val="105"/>
        </w:rPr>
        <w:t xml:space="preserve">得 </w:t>
      </w:r>
      <w:r>
        <w:rPr>
          <w:rFonts w:hint="eastAsia" w:ascii="宋体" w:hAnsi="宋体" w:eastAsia="宋体" w:cs="宋体"/>
          <w:w w:val="105"/>
        </w:rPr>
        <w:t>1×组织匀浆液</w:t>
      </w:r>
      <w:r>
        <w:rPr>
          <w:rFonts w:hint="eastAsia" w:ascii="宋体" w:hAnsi="宋体" w:eastAsia="宋体" w:cs="宋体"/>
          <w:w w:val="105"/>
          <w:lang w:eastAsia="zh-CN"/>
        </w:rPr>
        <w:t>，</w:t>
      </w:r>
      <w:r>
        <w:rPr>
          <w:rFonts w:hint="eastAsia" w:ascii="宋体" w:hAnsi="宋体" w:eastAsia="宋体" w:cs="宋体"/>
          <w:w w:val="115"/>
        </w:rPr>
        <w:t>待用。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5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2、制备 MPA 工作液：取一支 1.5g MPA 粉末，充分溶解于 50ml 酸性缓冲液中，4℃保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textAlignment w:val="auto"/>
        <w:rPr>
          <w:rFonts w:hint="eastAsia" w:ascii="宋体" w:hAnsi="宋体" w:eastAsia="宋体" w:cs="宋体"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20"/>
          <w:pgMar w:top="660" w:right="122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5" w:line="350" w:lineRule="exact"/>
        <w:ind w:left="76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3"/>
          <w:w w:val="105"/>
        </w:rPr>
        <w:t xml:space="preserve">存 </w:t>
      </w:r>
      <w:r>
        <w:rPr>
          <w:rFonts w:hint="eastAsia" w:ascii="宋体" w:hAnsi="宋体" w:eastAsia="宋体" w:cs="宋体"/>
          <w:w w:val="105"/>
        </w:rPr>
        <w:t>3~4</w:t>
      </w:r>
      <w:r>
        <w:rPr>
          <w:rFonts w:hint="eastAsia" w:ascii="宋体" w:hAnsi="宋体" w:eastAsia="宋体" w:cs="宋体"/>
          <w:spacing w:val="59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天有效。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line="350" w:lineRule="exact"/>
        <w:ind w:left="763" w:right="184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3、制作标准曲线：取干净离心管或试管，按下表进行操作，以  0   号管为空白对照，30℃水浴 15min，分光光度计检测 760nm 处吸光度，以维生素 C 质量(μg)为横坐标，吸光度</w:t>
      </w:r>
      <w:r>
        <w:rPr>
          <w:rFonts w:hint="eastAsia" w:ascii="宋体" w:hAnsi="宋体" w:eastAsia="宋体" w:cs="宋体"/>
          <w:w w:val="105"/>
        </w:rPr>
        <w:t>为纵坐标作图得标准曲线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spacing w:before="12"/>
        <w:rPr>
          <w:sz w:val="15"/>
        </w:rPr>
      </w:pPr>
    </w:p>
    <w:tbl>
      <w:tblPr>
        <w:tblStyle w:val="6"/>
        <w:tblW w:w="7663" w:type="dxa"/>
        <w:tblInd w:w="7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3"/>
        <w:gridCol w:w="545"/>
        <w:gridCol w:w="557"/>
        <w:gridCol w:w="558"/>
        <w:gridCol w:w="558"/>
        <w:gridCol w:w="558"/>
        <w:gridCol w:w="559"/>
        <w:gridCol w:w="559"/>
        <w:gridCol w:w="559"/>
        <w:gridCol w:w="4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2733" w:type="dxa"/>
          </w:tcPr>
          <w:p>
            <w:pPr>
              <w:pStyle w:val="11"/>
              <w:spacing w:before="0" w:line="317" w:lineRule="exact"/>
              <w:ind w:left="28" w:right="96"/>
              <w:rPr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加入物</w:t>
            </w:r>
            <w:r>
              <w:rPr>
                <w:sz w:val="21"/>
              </w:rPr>
              <w:t>(ml)</w:t>
            </w:r>
          </w:p>
        </w:tc>
        <w:tc>
          <w:tcPr>
            <w:tcW w:w="545" w:type="dxa"/>
          </w:tcPr>
          <w:p>
            <w:pPr>
              <w:pStyle w:val="11"/>
              <w:spacing w:before="0" w:line="317" w:lineRule="exact"/>
              <w:ind w:left="0" w:right="9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557" w:type="dxa"/>
          </w:tcPr>
          <w:p>
            <w:pPr>
              <w:pStyle w:val="11"/>
              <w:spacing w:before="0" w:line="317" w:lineRule="exact"/>
              <w:ind w:left="4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58" w:type="dxa"/>
          </w:tcPr>
          <w:p>
            <w:pPr>
              <w:pStyle w:val="11"/>
              <w:spacing w:before="0" w:line="317" w:lineRule="exact"/>
              <w:ind w:left="5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58" w:type="dxa"/>
          </w:tcPr>
          <w:p>
            <w:pPr>
              <w:pStyle w:val="11"/>
              <w:spacing w:before="0" w:line="317" w:lineRule="exact"/>
              <w:ind w:left="7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558" w:type="dxa"/>
          </w:tcPr>
          <w:p>
            <w:pPr>
              <w:pStyle w:val="11"/>
              <w:spacing w:before="0" w:line="317" w:lineRule="exact"/>
              <w:ind w:left="5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559" w:type="dxa"/>
          </w:tcPr>
          <w:p>
            <w:pPr>
              <w:pStyle w:val="11"/>
              <w:spacing w:before="0" w:line="317" w:lineRule="exact"/>
              <w:ind w:left="6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559" w:type="dxa"/>
          </w:tcPr>
          <w:p>
            <w:pPr>
              <w:pStyle w:val="11"/>
              <w:spacing w:before="0" w:line="317" w:lineRule="exact"/>
              <w:ind w:left="8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559" w:type="dxa"/>
          </w:tcPr>
          <w:p>
            <w:pPr>
              <w:pStyle w:val="11"/>
              <w:spacing w:before="0" w:line="317" w:lineRule="exact"/>
              <w:ind w:left="8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477" w:type="dxa"/>
          </w:tcPr>
          <w:p>
            <w:pPr>
              <w:pStyle w:val="11"/>
              <w:spacing w:before="0" w:line="317" w:lineRule="exact"/>
              <w:ind w:left="90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733" w:type="dxa"/>
          </w:tcPr>
          <w:p>
            <w:pPr>
              <w:pStyle w:val="11"/>
              <w:ind w:left="30" w:right="96"/>
              <w:rPr>
                <w:sz w:val="21"/>
              </w:rPr>
            </w:pPr>
            <w:r>
              <w:rPr>
                <w:sz w:val="21"/>
              </w:rPr>
              <w:t xml:space="preserve">Vitamin C </w:t>
            </w:r>
            <w:r>
              <w:rPr>
                <w:rFonts w:hint="eastAsia" w:ascii="宋体" w:hAnsi="宋体" w:eastAsia="宋体"/>
                <w:sz w:val="21"/>
              </w:rPr>
              <w:t>标</w:t>
            </w:r>
            <w:r>
              <w:rPr>
                <w:rFonts w:hint="eastAsia" w:ascii="MS UI Gothic" w:hAnsi="MS UI Gothic" w:eastAsia="MS UI Gothic"/>
                <w:sz w:val="21"/>
              </w:rPr>
              <w:t>准</w:t>
            </w:r>
            <w:r>
              <w:rPr>
                <w:sz w:val="21"/>
              </w:rPr>
              <w:t>(250</w:t>
            </w:r>
            <w:r>
              <w:rPr>
                <w:rFonts w:ascii="Arial" w:hAnsi="Arial" w:eastAsia="Arial"/>
                <w:sz w:val="21"/>
              </w:rPr>
              <w:t>μ</w:t>
            </w:r>
            <w:r>
              <w:rPr>
                <w:sz w:val="21"/>
              </w:rPr>
              <w:t>g/ml)</w:t>
            </w:r>
          </w:p>
        </w:tc>
        <w:tc>
          <w:tcPr>
            <w:tcW w:w="545" w:type="dxa"/>
          </w:tcPr>
          <w:p>
            <w:pPr>
              <w:pStyle w:val="11"/>
              <w:spacing w:before="34" w:line="380" w:lineRule="exact"/>
              <w:ind w:left="0" w:right="9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557" w:type="dxa"/>
          </w:tcPr>
          <w:p>
            <w:pPr>
              <w:pStyle w:val="11"/>
              <w:spacing w:before="34" w:line="380" w:lineRule="exact"/>
              <w:ind w:right="109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558" w:type="dxa"/>
          </w:tcPr>
          <w:p>
            <w:pPr>
              <w:pStyle w:val="11"/>
              <w:spacing w:before="34" w:line="380" w:lineRule="exact"/>
              <w:ind w:left="109" w:right="109"/>
              <w:rPr>
                <w:sz w:val="21"/>
              </w:rPr>
            </w:pPr>
            <w:r>
              <w:rPr>
                <w:sz w:val="21"/>
              </w:rPr>
              <w:t>0.2</w:t>
            </w:r>
          </w:p>
        </w:tc>
        <w:tc>
          <w:tcPr>
            <w:tcW w:w="558" w:type="dxa"/>
          </w:tcPr>
          <w:p>
            <w:pPr>
              <w:pStyle w:val="11"/>
              <w:spacing w:before="34" w:line="380" w:lineRule="exact"/>
              <w:ind w:right="108"/>
              <w:rPr>
                <w:sz w:val="21"/>
              </w:rPr>
            </w:pPr>
            <w:r>
              <w:rPr>
                <w:sz w:val="21"/>
              </w:rPr>
              <w:t>0.3</w:t>
            </w:r>
          </w:p>
        </w:tc>
        <w:tc>
          <w:tcPr>
            <w:tcW w:w="558" w:type="dxa"/>
          </w:tcPr>
          <w:p>
            <w:pPr>
              <w:pStyle w:val="11"/>
              <w:spacing w:before="34" w:line="380" w:lineRule="exact"/>
              <w:ind w:left="109" w:right="109"/>
              <w:rPr>
                <w:sz w:val="21"/>
              </w:rPr>
            </w:pPr>
            <w:r>
              <w:rPr>
                <w:sz w:val="21"/>
              </w:rPr>
              <w:t>0.4</w:t>
            </w:r>
          </w:p>
        </w:tc>
        <w:tc>
          <w:tcPr>
            <w:tcW w:w="559" w:type="dxa"/>
          </w:tcPr>
          <w:p>
            <w:pPr>
              <w:pStyle w:val="11"/>
              <w:spacing w:before="34" w:line="380" w:lineRule="exact"/>
              <w:ind w:right="109"/>
              <w:rPr>
                <w:sz w:val="21"/>
              </w:rPr>
            </w:pPr>
            <w:r>
              <w:rPr>
                <w:sz w:val="21"/>
              </w:rPr>
              <w:t>0.5</w:t>
            </w:r>
          </w:p>
        </w:tc>
        <w:tc>
          <w:tcPr>
            <w:tcW w:w="559" w:type="dxa"/>
          </w:tcPr>
          <w:p>
            <w:pPr>
              <w:pStyle w:val="11"/>
              <w:spacing w:before="34" w:line="380" w:lineRule="exact"/>
              <w:ind w:right="109"/>
              <w:rPr>
                <w:sz w:val="21"/>
              </w:rPr>
            </w:pPr>
            <w:r>
              <w:rPr>
                <w:sz w:val="21"/>
              </w:rPr>
              <w:t>0.6</w:t>
            </w:r>
          </w:p>
        </w:tc>
        <w:tc>
          <w:tcPr>
            <w:tcW w:w="559" w:type="dxa"/>
          </w:tcPr>
          <w:p>
            <w:pPr>
              <w:pStyle w:val="11"/>
              <w:spacing w:before="34" w:line="380" w:lineRule="exact"/>
              <w:ind w:left="111" w:right="108"/>
              <w:rPr>
                <w:sz w:val="21"/>
              </w:rPr>
            </w:pPr>
            <w:r>
              <w:rPr>
                <w:sz w:val="21"/>
              </w:rPr>
              <w:t>0.8</w:t>
            </w:r>
          </w:p>
        </w:tc>
        <w:tc>
          <w:tcPr>
            <w:tcW w:w="477" w:type="dxa"/>
          </w:tcPr>
          <w:p>
            <w:pPr>
              <w:pStyle w:val="11"/>
              <w:spacing w:before="34" w:line="380" w:lineRule="exact"/>
              <w:ind w:left="112" w:right="27"/>
              <w:rPr>
                <w:sz w:val="21"/>
              </w:rPr>
            </w:pPr>
            <w:r>
              <w:rPr>
                <w:sz w:val="21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733" w:type="dxa"/>
          </w:tcPr>
          <w:p>
            <w:pPr>
              <w:pStyle w:val="11"/>
              <w:spacing w:before="80"/>
              <w:ind w:left="24" w:right="96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蒸</w:t>
            </w:r>
            <w:r>
              <w:rPr>
                <w:rFonts w:hint="eastAsia" w:ascii="宋体" w:eastAsia="宋体"/>
                <w:sz w:val="21"/>
              </w:rPr>
              <w:t>馏</w:t>
            </w:r>
            <w:r>
              <w:rPr>
                <w:rFonts w:hint="eastAsia" w:ascii="MS UI Gothic" w:eastAsia="MS UI Gothic"/>
                <w:sz w:val="21"/>
              </w:rPr>
              <w:t>水</w:t>
            </w:r>
          </w:p>
        </w:tc>
        <w:tc>
          <w:tcPr>
            <w:tcW w:w="545" w:type="dxa"/>
          </w:tcPr>
          <w:p>
            <w:pPr>
              <w:pStyle w:val="11"/>
              <w:spacing w:before="46" w:line="372" w:lineRule="exact"/>
              <w:ind w:left="100" w:right="108"/>
              <w:rPr>
                <w:sz w:val="21"/>
              </w:rPr>
            </w:pPr>
            <w:r>
              <w:rPr>
                <w:sz w:val="21"/>
              </w:rPr>
              <w:t>1.0</w:t>
            </w:r>
          </w:p>
        </w:tc>
        <w:tc>
          <w:tcPr>
            <w:tcW w:w="557" w:type="dxa"/>
          </w:tcPr>
          <w:p>
            <w:pPr>
              <w:pStyle w:val="11"/>
              <w:spacing w:before="12"/>
              <w:ind w:right="109"/>
              <w:rPr>
                <w:sz w:val="21"/>
              </w:rPr>
            </w:pPr>
            <w:r>
              <w:rPr>
                <w:sz w:val="21"/>
              </w:rPr>
              <w:t>0.9</w:t>
            </w:r>
          </w:p>
        </w:tc>
        <w:tc>
          <w:tcPr>
            <w:tcW w:w="558" w:type="dxa"/>
          </w:tcPr>
          <w:p>
            <w:pPr>
              <w:pStyle w:val="11"/>
              <w:spacing w:before="12"/>
              <w:ind w:left="109" w:right="109"/>
              <w:rPr>
                <w:sz w:val="21"/>
              </w:rPr>
            </w:pPr>
            <w:r>
              <w:rPr>
                <w:sz w:val="21"/>
              </w:rPr>
              <w:t>0.8</w:t>
            </w:r>
          </w:p>
        </w:tc>
        <w:tc>
          <w:tcPr>
            <w:tcW w:w="558" w:type="dxa"/>
          </w:tcPr>
          <w:p>
            <w:pPr>
              <w:pStyle w:val="11"/>
              <w:spacing w:before="12"/>
              <w:ind w:right="108"/>
              <w:rPr>
                <w:sz w:val="21"/>
              </w:rPr>
            </w:pPr>
            <w:r>
              <w:rPr>
                <w:sz w:val="21"/>
              </w:rPr>
              <w:t>0.7</w:t>
            </w:r>
          </w:p>
        </w:tc>
        <w:tc>
          <w:tcPr>
            <w:tcW w:w="558" w:type="dxa"/>
          </w:tcPr>
          <w:p>
            <w:pPr>
              <w:pStyle w:val="11"/>
              <w:spacing w:before="12"/>
              <w:ind w:left="109" w:right="109"/>
              <w:rPr>
                <w:sz w:val="21"/>
              </w:rPr>
            </w:pPr>
            <w:r>
              <w:rPr>
                <w:sz w:val="21"/>
              </w:rPr>
              <w:t>0.6</w:t>
            </w:r>
          </w:p>
        </w:tc>
        <w:tc>
          <w:tcPr>
            <w:tcW w:w="559" w:type="dxa"/>
          </w:tcPr>
          <w:p>
            <w:pPr>
              <w:pStyle w:val="11"/>
              <w:spacing w:before="12"/>
              <w:ind w:right="109"/>
              <w:rPr>
                <w:sz w:val="21"/>
              </w:rPr>
            </w:pPr>
            <w:r>
              <w:rPr>
                <w:sz w:val="21"/>
              </w:rPr>
              <w:t>0.5</w:t>
            </w:r>
          </w:p>
        </w:tc>
        <w:tc>
          <w:tcPr>
            <w:tcW w:w="559" w:type="dxa"/>
          </w:tcPr>
          <w:p>
            <w:pPr>
              <w:pStyle w:val="11"/>
              <w:spacing w:before="12"/>
              <w:ind w:right="109"/>
              <w:rPr>
                <w:sz w:val="21"/>
              </w:rPr>
            </w:pPr>
            <w:r>
              <w:rPr>
                <w:sz w:val="21"/>
              </w:rPr>
              <w:t>0.4</w:t>
            </w:r>
          </w:p>
        </w:tc>
        <w:tc>
          <w:tcPr>
            <w:tcW w:w="559" w:type="dxa"/>
          </w:tcPr>
          <w:p>
            <w:pPr>
              <w:pStyle w:val="11"/>
              <w:spacing w:before="12"/>
              <w:ind w:left="111" w:right="108"/>
              <w:rPr>
                <w:sz w:val="21"/>
              </w:rPr>
            </w:pPr>
            <w:r>
              <w:rPr>
                <w:sz w:val="21"/>
              </w:rPr>
              <w:t>0.2</w:t>
            </w:r>
          </w:p>
        </w:tc>
        <w:tc>
          <w:tcPr>
            <w:tcW w:w="477" w:type="dxa"/>
          </w:tcPr>
          <w:p>
            <w:pPr>
              <w:pStyle w:val="11"/>
              <w:spacing w:before="12"/>
              <w:ind w:left="90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733" w:type="dxa"/>
          </w:tcPr>
          <w:p>
            <w:pPr>
              <w:pStyle w:val="11"/>
              <w:spacing w:before="34" w:line="373" w:lineRule="exact"/>
              <w:ind w:left="29" w:right="96"/>
              <w:rPr>
                <w:rFonts w:hint="eastAsia" w:ascii="MS UI Gothic" w:hAnsi="MS UI Gothic" w:eastAsia="MS UI Gothic"/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ascii="Arial" w:hAnsi="Arial" w:eastAsia="Arial"/>
                <w:sz w:val="21"/>
              </w:rPr>
              <w:t>×</w:t>
            </w:r>
            <w:r>
              <w:rPr>
                <w:rFonts w:hint="eastAsia" w:ascii="宋体" w:hAnsi="宋体" w:eastAsia="宋体"/>
                <w:sz w:val="21"/>
              </w:rPr>
              <w:t>组织</w:t>
            </w:r>
            <w:r>
              <w:rPr>
                <w:rFonts w:hint="eastAsia" w:ascii="MS UI Gothic" w:hAnsi="MS UI Gothic" w:eastAsia="MS UI Gothic"/>
                <w:sz w:val="21"/>
              </w:rPr>
              <w:t>匀</w:t>
            </w:r>
            <w:r>
              <w:rPr>
                <w:rFonts w:hint="eastAsia" w:ascii="宋体" w:hAnsi="宋体" w:eastAsia="宋体"/>
                <w:sz w:val="21"/>
              </w:rPr>
              <w:t>浆</w:t>
            </w:r>
            <w:r>
              <w:rPr>
                <w:rFonts w:hint="eastAsia" w:ascii="MS UI Gothic" w:hAnsi="MS UI Gothic" w:eastAsia="MS UI Gothic"/>
                <w:sz w:val="21"/>
              </w:rPr>
              <w:t>液</w:t>
            </w:r>
          </w:p>
        </w:tc>
        <w:tc>
          <w:tcPr>
            <w:tcW w:w="545" w:type="dxa"/>
          </w:tcPr>
          <w:p>
            <w:pPr>
              <w:pStyle w:val="11"/>
              <w:ind w:left="100" w:right="108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  <w:tc>
          <w:tcPr>
            <w:tcW w:w="557" w:type="dxa"/>
          </w:tcPr>
          <w:p>
            <w:pPr>
              <w:pStyle w:val="11"/>
              <w:ind w:right="109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  <w:tc>
          <w:tcPr>
            <w:tcW w:w="558" w:type="dxa"/>
          </w:tcPr>
          <w:p>
            <w:pPr>
              <w:pStyle w:val="11"/>
              <w:ind w:left="109" w:right="109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  <w:tc>
          <w:tcPr>
            <w:tcW w:w="558" w:type="dxa"/>
          </w:tcPr>
          <w:p>
            <w:pPr>
              <w:pStyle w:val="11"/>
              <w:ind w:right="108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  <w:tc>
          <w:tcPr>
            <w:tcW w:w="558" w:type="dxa"/>
          </w:tcPr>
          <w:p>
            <w:pPr>
              <w:pStyle w:val="11"/>
              <w:ind w:left="109" w:right="109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  <w:tc>
          <w:tcPr>
            <w:tcW w:w="559" w:type="dxa"/>
          </w:tcPr>
          <w:p>
            <w:pPr>
              <w:pStyle w:val="11"/>
              <w:ind w:right="109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  <w:tc>
          <w:tcPr>
            <w:tcW w:w="559" w:type="dxa"/>
          </w:tcPr>
          <w:p>
            <w:pPr>
              <w:pStyle w:val="11"/>
              <w:ind w:right="109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  <w:tc>
          <w:tcPr>
            <w:tcW w:w="559" w:type="dxa"/>
          </w:tcPr>
          <w:p>
            <w:pPr>
              <w:pStyle w:val="11"/>
              <w:ind w:left="111" w:right="108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  <w:tc>
          <w:tcPr>
            <w:tcW w:w="477" w:type="dxa"/>
          </w:tcPr>
          <w:p>
            <w:pPr>
              <w:pStyle w:val="11"/>
              <w:spacing w:before="34" w:line="373" w:lineRule="exact"/>
              <w:ind w:left="112" w:right="27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733" w:type="dxa"/>
          </w:tcPr>
          <w:p>
            <w:pPr>
              <w:pStyle w:val="11"/>
              <w:spacing w:before="35" w:line="372" w:lineRule="exact"/>
              <w:ind w:left="30" w:right="12"/>
              <w:rPr>
                <w:rFonts w:hint="eastAsia" w:ascii="MS UI Gothic" w:eastAsia="MS UI Gothic"/>
                <w:sz w:val="21"/>
              </w:rPr>
            </w:pPr>
            <w:r>
              <w:rPr>
                <w:sz w:val="21"/>
              </w:rPr>
              <w:t>MPA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rFonts w:hint="eastAsia" w:ascii="MS UI Gothic" w:eastAsia="MS UI Gothic"/>
                <w:sz w:val="21"/>
              </w:rPr>
              <w:t>工作液</w:t>
            </w:r>
          </w:p>
        </w:tc>
        <w:tc>
          <w:tcPr>
            <w:tcW w:w="545" w:type="dxa"/>
          </w:tcPr>
          <w:p>
            <w:pPr>
              <w:pStyle w:val="11"/>
              <w:ind w:left="100" w:right="108"/>
              <w:rPr>
                <w:sz w:val="21"/>
              </w:rPr>
            </w:pPr>
            <w:r>
              <w:rPr>
                <w:sz w:val="21"/>
              </w:rPr>
              <w:t>1.5</w:t>
            </w:r>
          </w:p>
        </w:tc>
        <w:tc>
          <w:tcPr>
            <w:tcW w:w="557" w:type="dxa"/>
          </w:tcPr>
          <w:p>
            <w:pPr>
              <w:pStyle w:val="11"/>
              <w:ind w:right="109"/>
              <w:rPr>
                <w:sz w:val="21"/>
              </w:rPr>
            </w:pPr>
            <w:r>
              <w:rPr>
                <w:sz w:val="21"/>
              </w:rPr>
              <w:t>1.5</w:t>
            </w:r>
          </w:p>
        </w:tc>
        <w:tc>
          <w:tcPr>
            <w:tcW w:w="558" w:type="dxa"/>
          </w:tcPr>
          <w:p>
            <w:pPr>
              <w:pStyle w:val="11"/>
              <w:ind w:left="109" w:right="109"/>
              <w:rPr>
                <w:sz w:val="21"/>
              </w:rPr>
            </w:pPr>
            <w:r>
              <w:rPr>
                <w:sz w:val="21"/>
              </w:rPr>
              <w:t>1.5</w:t>
            </w:r>
          </w:p>
        </w:tc>
        <w:tc>
          <w:tcPr>
            <w:tcW w:w="558" w:type="dxa"/>
          </w:tcPr>
          <w:p>
            <w:pPr>
              <w:pStyle w:val="11"/>
              <w:ind w:right="108"/>
              <w:rPr>
                <w:sz w:val="21"/>
              </w:rPr>
            </w:pPr>
            <w:r>
              <w:rPr>
                <w:sz w:val="21"/>
              </w:rPr>
              <w:t>1.5</w:t>
            </w:r>
          </w:p>
        </w:tc>
        <w:tc>
          <w:tcPr>
            <w:tcW w:w="558" w:type="dxa"/>
          </w:tcPr>
          <w:p>
            <w:pPr>
              <w:pStyle w:val="11"/>
              <w:ind w:left="109" w:right="109"/>
              <w:rPr>
                <w:sz w:val="21"/>
              </w:rPr>
            </w:pPr>
            <w:r>
              <w:rPr>
                <w:sz w:val="21"/>
              </w:rPr>
              <w:t>1.5</w:t>
            </w:r>
          </w:p>
        </w:tc>
        <w:tc>
          <w:tcPr>
            <w:tcW w:w="559" w:type="dxa"/>
          </w:tcPr>
          <w:p>
            <w:pPr>
              <w:pStyle w:val="11"/>
              <w:ind w:right="109"/>
              <w:rPr>
                <w:sz w:val="21"/>
              </w:rPr>
            </w:pPr>
            <w:r>
              <w:rPr>
                <w:sz w:val="21"/>
              </w:rPr>
              <w:t>1.5</w:t>
            </w:r>
          </w:p>
        </w:tc>
        <w:tc>
          <w:tcPr>
            <w:tcW w:w="559" w:type="dxa"/>
          </w:tcPr>
          <w:p>
            <w:pPr>
              <w:pStyle w:val="11"/>
              <w:ind w:right="109"/>
              <w:rPr>
                <w:sz w:val="21"/>
              </w:rPr>
            </w:pPr>
            <w:r>
              <w:rPr>
                <w:sz w:val="21"/>
              </w:rPr>
              <w:t>1.5</w:t>
            </w:r>
          </w:p>
        </w:tc>
        <w:tc>
          <w:tcPr>
            <w:tcW w:w="559" w:type="dxa"/>
          </w:tcPr>
          <w:p>
            <w:pPr>
              <w:pStyle w:val="11"/>
              <w:ind w:left="111" w:right="108"/>
              <w:rPr>
                <w:sz w:val="21"/>
              </w:rPr>
            </w:pPr>
            <w:r>
              <w:rPr>
                <w:sz w:val="21"/>
              </w:rPr>
              <w:t>1.5</w:t>
            </w:r>
          </w:p>
        </w:tc>
        <w:tc>
          <w:tcPr>
            <w:tcW w:w="477" w:type="dxa"/>
          </w:tcPr>
          <w:p>
            <w:pPr>
              <w:pStyle w:val="11"/>
              <w:ind w:left="112" w:right="27"/>
              <w:rPr>
                <w:sz w:val="21"/>
              </w:rPr>
            </w:pPr>
            <w:r>
              <w:rPr>
                <w:sz w:val="21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733" w:type="dxa"/>
          </w:tcPr>
          <w:p>
            <w:pPr>
              <w:pStyle w:val="11"/>
              <w:spacing w:before="34" w:line="312" w:lineRule="exact"/>
              <w:ind w:left="28" w:right="96"/>
              <w:rPr>
                <w:sz w:val="21"/>
              </w:rPr>
            </w:pPr>
            <w:r>
              <w:rPr>
                <w:sz w:val="21"/>
              </w:rPr>
              <w:t>Vitamin C Assay buffer</w:t>
            </w:r>
          </w:p>
        </w:tc>
        <w:tc>
          <w:tcPr>
            <w:tcW w:w="545" w:type="dxa"/>
          </w:tcPr>
          <w:p>
            <w:pPr>
              <w:pStyle w:val="11"/>
              <w:spacing w:line="342" w:lineRule="exact"/>
              <w:ind w:left="100" w:right="108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  <w:tc>
          <w:tcPr>
            <w:tcW w:w="557" w:type="dxa"/>
          </w:tcPr>
          <w:p>
            <w:pPr>
              <w:pStyle w:val="11"/>
              <w:spacing w:line="342" w:lineRule="exact"/>
              <w:ind w:right="109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  <w:tc>
          <w:tcPr>
            <w:tcW w:w="558" w:type="dxa"/>
          </w:tcPr>
          <w:p>
            <w:pPr>
              <w:pStyle w:val="11"/>
              <w:spacing w:line="342" w:lineRule="exact"/>
              <w:ind w:left="109" w:right="109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  <w:tc>
          <w:tcPr>
            <w:tcW w:w="558" w:type="dxa"/>
          </w:tcPr>
          <w:p>
            <w:pPr>
              <w:pStyle w:val="11"/>
              <w:spacing w:line="342" w:lineRule="exact"/>
              <w:ind w:right="108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  <w:tc>
          <w:tcPr>
            <w:tcW w:w="558" w:type="dxa"/>
          </w:tcPr>
          <w:p>
            <w:pPr>
              <w:pStyle w:val="11"/>
              <w:spacing w:line="342" w:lineRule="exact"/>
              <w:ind w:left="109" w:right="109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  <w:tc>
          <w:tcPr>
            <w:tcW w:w="559" w:type="dxa"/>
          </w:tcPr>
          <w:p>
            <w:pPr>
              <w:pStyle w:val="11"/>
              <w:spacing w:line="342" w:lineRule="exact"/>
              <w:ind w:right="109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  <w:tc>
          <w:tcPr>
            <w:tcW w:w="559" w:type="dxa"/>
          </w:tcPr>
          <w:p>
            <w:pPr>
              <w:pStyle w:val="11"/>
              <w:spacing w:line="342" w:lineRule="exact"/>
              <w:ind w:right="109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  <w:tc>
          <w:tcPr>
            <w:tcW w:w="559" w:type="dxa"/>
          </w:tcPr>
          <w:p>
            <w:pPr>
              <w:pStyle w:val="11"/>
              <w:spacing w:line="342" w:lineRule="exact"/>
              <w:ind w:left="111" w:right="108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  <w:tc>
          <w:tcPr>
            <w:tcW w:w="477" w:type="dxa"/>
          </w:tcPr>
          <w:p>
            <w:pPr>
              <w:pStyle w:val="11"/>
              <w:spacing w:line="342" w:lineRule="exact"/>
              <w:ind w:left="112" w:right="27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</w:tr>
    </w:tbl>
    <w:p>
      <w:pPr>
        <w:pStyle w:val="3"/>
        <w:rPr>
          <w:sz w:val="22"/>
        </w:rPr>
      </w:pPr>
    </w:p>
    <w:p>
      <w:pPr>
        <w:pStyle w:val="3"/>
        <w:spacing w:before="7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3" w:right="129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20"/>
        </w:rPr>
        <w:t xml:space="preserve">、  </w:t>
      </w:r>
      <w:r>
        <w:rPr>
          <w:rFonts w:hint="eastAsia" w:ascii="宋体" w:hAnsi="宋体" w:eastAsia="宋体" w:cs="宋体"/>
          <w:w w:val="105"/>
        </w:rPr>
        <w:t>Vitamin C 测定：取待测材料如青菜、水果、松针</w:t>
      </w:r>
      <w:r>
        <w:rPr>
          <w:rFonts w:hint="eastAsia" w:ascii="宋体" w:hAnsi="宋体" w:eastAsia="宋体" w:cs="宋体"/>
          <w:spacing w:val="1"/>
          <w:w w:val="105"/>
        </w:rPr>
        <w:t xml:space="preserve">等，清洗擦干，准确称量 </w:t>
      </w:r>
      <w:r>
        <w:rPr>
          <w:rFonts w:hint="eastAsia" w:ascii="宋体" w:hAnsi="宋体" w:eastAsia="宋体" w:cs="宋体"/>
          <w:w w:val="105"/>
        </w:rPr>
        <w:t>5g，加入</w:t>
      </w:r>
      <w:r>
        <w:rPr>
          <w:rFonts w:hint="eastAsia" w:ascii="宋体" w:hAnsi="宋体" w:eastAsia="宋体" w:cs="宋体"/>
          <w:spacing w:val="-2"/>
          <w:w w:val="105"/>
        </w:rPr>
        <w:t xml:space="preserve">研磨器内。加入少量 </w:t>
      </w:r>
      <w:r>
        <w:rPr>
          <w:rFonts w:hint="eastAsia" w:ascii="宋体" w:hAnsi="宋体" w:eastAsia="宋体" w:cs="宋体"/>
          <w:w w:val="105"/>
        </w:rPr>
        <w:t>1×组织匀浆</w:t>
      </w:r>
      <w:r>
        <w:rPr>
          <w:rFonts w:hint="eastAsia" w:ascii="宋体" w:hAnsi="宋体" w:eastAsia="宋体" w:cs="宋体"/>
          <w:spacing w:val="-2"/>
          <w:w w:val="105"/>
        </w:rPr>
        <w:t xml:space="preserve">液，研磨碎，留取上清，再次用 </w:t>
      </w:r>
      <w:r>
        <w:rPr>
          <w:rFonts w:hint="eastAsia" w:ascii="宋体" w:hAnsi="宋体" w:eastAsia="宋体" w:cs="宋体"/>
          <w:w w:val="105"/>
        </w:rPr>
        <w:t>1×组织匀浆液研磨，最后</w:t>
      </w:r>
      <w:r>
        <w:rPr>
          <w:rFonts w:hint="eastAsia" w:ascii="宋体" w:hAnsi="宋体" w:eastAsia="宋体" w:cs="宋体"/>
          <w:spacing w:val="-5"/>
          <w:w w:val="105"/>
        </w:rPr>
        <w:t xml:space="preserve">一并倒入 </w:t>
      </w:r>
      <w:r>
        <w:rPr>
          <w:rFonts w:hint="eastAsia" w:ascii="宋体" w:hAnsi="宋体" w:eastAsia="宋体" w:cs="宋体"/>
          <w:w w:val="105"/>
        </w:rPr>
        <w:t>50ml 离心管，补</w:t>
      </w:r>
      <w:r>
        <w:rPr>
          <w:rFonts w:hint="eastAsia" w:ascii="宋体" w:hAnsi="宋体" w:eastAsia="宋体" w:cs="宋体"/>
          <w:spacing w:val="-12"/>
          <w:w w:val="105"/>
        </w:rPr>
        <w:t xml:space="preserve">充 </w:t>
      </w:r>
      <w:r>
        <w:rPr>
          <w:rFonts w:hint="eastAsia" w:ascii="宋体" w:hAnsi="宋体" w:eastAsia="宋体" w:cs="宋体"/>
          <w:w w:val="105"/>
        </w:rPr>
        <w:t>1×组织匀浆</w:t>
      </w:r>
      <w:r>
        <w:rPr>
          <w:rFonts w:hint="eastAsia" w:ascii="宋体" w:hAnsi="宋体" w:eastAsia="宋体" w:cs="宋体"/>
          <w:spacing w:val="-8"/>
          <w:w w:val="105"/>
        </w:rPr>
        <w:t xml:space="preserve">液至 </w:t>
      </w:r>
      <w:r>
        <w:rPr>
          <w:rFonts w:hint="eastAsia" w:ascii="宋体" w:hAnsi="宋体" w:eastAsia="宋体" w:cs="宋体"/>
          <w:w w:val="105"/>
        </w:rPr>
        <w:t xml:space="preserve">45ml。充分混匀后，4000g </w:t>
      </w:r>
      <w:r>
        <w:rPr>
          <w:rFonts w:hint="eastAsia" w:ascii="宋体" w:hAnsi="宋体" w:eastAsia="宋体" w:cs="宋体"/>
          <w:spacing w:val="-8"/>
          <w:w w:val="105"/>
        </w:rPr>
        <w:t xml:space="preserve">离心 </w:t>
      </w:r>
      <w:r>
        <w:rPr>
          <w:rFonts w:hint="eastAsia" w:ascii="宋体" w:hAnsi="宋体" w:eastAsia="宋体" w:cs="宋体"/>
          <w:w w:val="105"/>
        </w:rPr>
        <w:t>5min。取0.5ml 上清液，加入等量蒸馏水，即为待测液。按下表进行操作，以蒸馏水为空白对照，加</w:t>
      </w:r>
      <w:r>
        <w:rPr>
          <w:rFonts w:hint="eastAsia" w:ascii="宋体" w:hAnsi="宋体" w:eastAsia="宋体" w:cs="宋体"/>
        </w:rPr>
        <w:t>入显色液和Vitamin C Assay buffer后均应混匀，1.0cm 比色光径，分光光度计检测760nm</w:t>
      </w:r>
      <w:r>
        <w:rPr>
          <w:rFonts w:hint="eastAsia" w:ascii="宋体" w:hAnsi="宋体" w:eastAsia="宋体" w:cs="宋体"/>
          <w:w w:val="110"/>
        </w:rPr>
        <w:t>处吸光度。</w:t>
      </w:r>
    </w:p>
    <w:p>
      <w:pPr>
        <w:pStyle w:val="3"/>
        <w:spacing w:before="11"/>
        <w:rPr>
          <w:sz w:val="11"/>
        </w:rPr>
      </w:pPr>
    </w:p>
    <w:tbl>
      <w:tblPr>
        <w:tblStyle w:val="6"/>
        <w:tblW w:w="5644" w:type="dxa"/>
        <w:tblInd w:w="17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7"/>
        <w:gridCol w:w="1106"/>
        <w:gridCol w:w="1069"/>
        <w:gridCol w:w="8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577" w:type="dxa"/>
          </w:tcPr>
          <w:p>
            <w:pPr>
              <w:pStyle w:val="11"/>
              <w:spacing w:before="0" w:line="310" w:lineRule="exact"/>
              <w:ind w:left="30" w:right="222"/>
              <w:rPr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加入物</w:t>
            </w:r>
            <w:r>
              <w:rPr>
                <w:sz w:val="21"/>
              </w:rPr>
              <w:t>(ml)</w:t>
            </w:r>
          </w:p>
        </w:tc>
        <w:tc>
          <w:tcPr>
            <w:tcW w:w="1106" w:type="dxa"/>
          </w:tcPr>
          <w:p>
            <w:pPr>
              <w:pStyle w:val="11"/>
              <w:spacing w:before="12"/>
              <w:ind w:left="229" w:right="207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空白管</w:t>
            </w:r>
          </w:p>
        </w:tc>
        <w:tc>
          <w:tcPr>
            <w:tcW w:w="1069" w:type="dxa"/>
          </w:tcPr>
          <w:p>
            <w:pPr>
              <w:pStyle w:val="11"/>
              <w:spacing w:before="12"/>
              <w:ind w:left="208" w:right="191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标</w:t>
            </w:r>
            <w:r>
              <w:rPr>
                <w:rFonts w:hint="eastAsia" w:ascii="MS UI Gothic" w:eastAsia="MS UI Gothic"/>
                <w:sz w:val="21"/>
              </w:rPr>
              <w:t>准管</w:t>
            </w:r>
          </w:p>
        </w:tc>
        <w:tc>
          <w:tcPr>
            <w:tcW w:w="892" w:type="dxa"/>
          </w:tcPr>
          <w:p>
            <w:pPr>
              <w:pStyle w:val="11"/>
              <w:spacing w:before="12"/>
              <w:ind w:left="191" w:right="30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测</w:t>
            </w:r>
            <w:r>
              <w:rPr>
                <w:rFonts w:hint="eastAsia" w:ascii="MS UI Gothic" w:eastAsia="MS UI Gothic"/>
                <w:sz w:val="21"/>
              </w:rPr>
              <w:t>定管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577" w:type="dxa"/>
          </w:tcPr>
          <w:p>
            <w:pPr>
              <w:pStyle w:val="11"/>
              <w:spacing w:before="65"/>
              <w:ind w:left="30" w:right="222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待</w:t>
            </w:r>
            <w:r>
              <w:rPr>
                <w:rFonts w:hint="eastAsia" w:ascii="宋体" w:eastAsia="宋体"/>
                <w:sz w:val="21"/>
              </w:rPr>
              <w:t>测</w:t>
            </w:r>
            <w:r>
              <w:rPr>
                <w:rFonts w:hint="eastAsia" w:ascii="MS UI Gothic" w:eastAsia="MS UI Gothic"/>
                <w:sz w:val="21"/>
              </w:rPr>
              <w:t>液</w:t>
            </w:r>
          </w:p>
        </w:tc>
        <w:tc>
          <w:tcPr>
            <w:tcW w:w="1106" w:type="dxa"/>
          </w:tcPr>
          <w:p>
            <w:pPr>
              <w:pStyle w:val="11"/>
              <w:spacing w:before="65"/>
              <w:ind w:left="20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－</w:t>
            </w:r>
          </w:p>
        </w:tc>
        <w:tc>
          <w:tcPr>
            <w:tcW w:w="1069" w:type="dxa"/>
          </w:tcPr>
          <w:p>
            <w:pPr>
              <w:pStyle w:val="11"/>
              <w:spacing w:before="65"/>
              <w:ind w:left="15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－</w:t>
            </w:r>
          </w:p>
        </w:tc>
        <w:tc>
          <w:tcPr>
            <w:tcW w:w="892" w:type="dxa"/>
          </w:tcPr>
          <w:p>
            <w:pPr>
              <w:pStyle w:val="11"/>
              <w:spacing w:before="0" w:line="385" w:lineRule="exact"/>
              <w:ind w:left="191" w:right="27"/>
              <w:rPr>
                <w:sz w:val="21"/>
              </w:rPr>
            </w:pPr>
            <w:r>
              <w:rPr>
                <w:sz w:val="21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577" w:type="dxa"/>
          </w:tcPr>
          <w:p>
            <w:pPr>
              <w:pStyle w:val="11"/>
              <w:spacing w:before="25" w:line="379" w:lineRule="exact"/>
              <w:ind w:left="30" w:right="141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pacing w:val="-1"/>
                <w:sz w:val="21"/>
              </w:rPr>
              <w:t xml:space="preserve">系列 </w:t>
            </w:r>
            <w:r>
              <w:rPr>
                <w:sz w:val="21"/>
              </w:rPr>
              <w:t>Vitamin C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rFonts w:hint="eastAsia" w:ascii="宋体" w:eastAsia="宋体"/>
                <w:sz w:val="21"/>
              </w:rPr>
              <w:t>标</w:t>
            </w:r>
            <w:r>
              <w:rPr>
                <w:rFonts w:hint="eastAsia" w:ascii="MS UI Gothic" w:eastAsia="MS UI Gothic"/>
                <w:sz w:val="21"/>
              </w:rPr>
              <w:t>准</w:t>
            </w:r>
          </w:p>
        </w:tc>
        <w:tc>
          <w:tcPr>
            <w:tcW w:w="1106" w:type="dxa"/>
          </w:tcPr>
          <w:p>
            <w:pPr>
              <w:pStyle w:val="11"/>
              <w:spacing w:before="79"/>
              <w:ind w:left="20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－</w:t>
            </w:r>
          </w:p>
        </w:tc>
        <w:tc>
          <w:tcPr>
            <w:tcW w:w="1069" w:type="dxa"/>
          </w:tcPr>
          <w:p>
            <w:pPr>
              <w:pStyle w:val="11"/>
              <w:spacing w:before="25" w:line="379" w:lineRule="exact"/>
              <w:ind w:left="204" w:right="191"/>
              <w:rPr>
                <w:sz w:val="21"/>
              </w:rPr>
            </w:pPr>
            <w:r>
              <w:rPr>
                <w:sz w:val="21"/>
              </w:rPr>
              <w:t>1.0</w:t>
            </w:r>
          </w:p>
        </w:tc>
        <w:tc>
          <w:tcPr>
            <w:tcW w:w="892" w:type="dxa"/>
          </w:tcPr>
          <w:p>
            <w:pPr>
              <w:pStyle w:val="11"/>
              <w:spacing w:before="65"/>
              <w:ind w:left="165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77" w:type="dxa"/>
          </w:tcPr>
          <w:p>
            <w:pPr>
              <w:pStyle w:val="11"/>
              <w:spacing w:before="52"/>
              <w:ind w:left="30" w:right="223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蒸</w:t>
            </w:r>
            <w:r>
              <w:rPr>
                <w:rFonts w:hint="eastAsia" w:ascii="宋体" w:eastAsia="宋体"/>
                <w:sz w:val="21"/>
              </w:rPr>
              <w:t>馏</w:t>
            </w:r>
            <w:r>
              <w:rPr>
                <w:rFonts w:hint="eastAsia" w:ascii="MS UI Gothic" w:eastAsia="MS UI Gothic"/>
                <w:sz w:val="21"/>
              </w:rPr>
              <w:t>水</w:t>
            </w:r>
          </w:p>
        </w:tc>
        <w:tc>
          <w:tcPr>
            <w:tcW w:w="1106" w:type="dxa"/>
          </w:tcPr>
          <w:p>
            <w:pPr>
              <w:pStyle w:val="11"/>
              <w:spacing w:before="11" w:line="365" w:lineRule="exact"/>
              <w:ind w:left="225" w:right="207"/>
              <w:rPr>
                <w:sz w:val="21"/>
              </w:rPr>
            </w:pPr>
            <w:r>
              <w:rPr>
                <w:sz w:val="21"/>
              </w:rPr>
              <w:t>1.0</w:t>
            </w:r>
          </w:p>
        </w:tc>
        <w:tc>
          <w:tcPr>
            <w:tcW w:w="1069" w:type="dxa"/>
          </w:tcPr>
          <w:p>
            <w:pPr>
              <w:pStyle w:val="11"/>
              <w:spacing w:before="52"/>
              <w:ind w:left="13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－</w:t>
            </w:r>
          </w:p>
        </w:tc>
        <w:tc>
          <w:tcPr>
            <w:tcW w:w="892" w:type="dxa"/>
          </w:tcPr>
          <w:p>
            <w:pPr>
              <w:pStyle w:val="11"/>
              <w:spacing w:before="66"/>
              <w:ind w:left="166"/>
              <w:rPr>
                <w:rFonts w:hint="eastAsia" w:ascii="MS UI Gothic" w:eastAsia="MS UI Gothic"/>
                <w:sz w:val="21"/>
              </w:rPr>
            </w:pPr>
            <w:r>
              <w:rPr>
                <w:rFonts w:hint="eastAsia" w:ascii="MS UI Gothic" w:eastAsia="MS UI Gothic"/>
                <w:sz w:val="21"/>
              </w:rPr>
              <w:t>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577" w:type="dxa"/>
          </w:tcPr>
          <w:p>
            <w:pPr>
              <w:pStyle w:val="11"/>
              <w:spacing w:before="23" w:line="365" w:lineRule="exact"/>
              <w:ind w:left="30" w:right="223"/>
              <w:rPr>
                <w:rFonts w:hint="eastAsia" w:ascii="MS UI Gothic" w:hAnsi="MS UI Gothic" w:eastAsia="MS UI Gothic"/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ascii="Arial" w:hAnsi="Arial" w:eastAsia="Arial"/>
                <w:sz w:val="21"/>
              </w:rPr>
              <w:t>×</w:t>
            </w:r>
            <w:r>
              <w:rPr>
                <w:rFonts w:hint="eastAsia" w:ascii="宋体" w:hAnsi="宋体" w:eastAsia="宋体"/>
                <w:sz w:val="21"/>
              </w:rPr>
              <w:t>组织</w:t>
            </w:r>
            <w:r>
              <w:rPr>
                <w:rFonts w:hint="eastAsia" w:ascii="MS UI Gothic" w:hAnsi="MS UI Gothic" w:eastAsia="MS UI Gothic"/>
                <w:sz w:val="21"/>
              </w:rPr>
              <w:t>匀</w:t>
            </w:r>
            <w:r>
              <w:rPr>
                <w:rFonts w:hint="eastAsia" w:ascii="宋体" w:hAnsi="宋体" w:eastAsia="宋体"/>
                <w:sz w:val="21"/>
              </w:rPr>
              <w:t>浆</w:t>
            </w:r>
            <w:r>
              <w:rPr>
                <w:rFonts w:hint="eastAsia" w:ascii="MS UI Gothic" w:hAnsi="MS UI Gothic" w:eastAsia="MS UI Gothic"/>
                <w:sz w:val="21"/>
              </w:rPr>
              <w:t>液</w:t>
            </w:r>
          </w:p>
        </w:tc>
        <w:tc>
          <w:tcPr>
            <w:tcW w:w="1106" w:type="dxa"/>
          </w:tcPr>
          <w:p>
            <w:pPr>
              <w:pStyle w:val="11"/>
              <w:spacing w:before="0" w:line="385" w:lineRule="exact"/>
              <w:ind w:left="225" w:right="207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  <w:tc>
          <w:tcPr>
            <w:tcW w:w="1069" w:type="dxa"/>
          </w:tcPr>
          <w:p>
            <w:pPr>
              <w:pStyle w:val="11"/>
              <w:spacing w:before="23" w:line="365" w:lineRule="exact"/>
              <w:ind w:left="204" w:right="191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  <w:tc>
          <w:tcPr>
            <w:tcW w:w="892" w:type="dxa"/>
          </w:tcPr>
          <w:p>
            <w:pPr>
              <w:pStyle w:val="11"/>
              <w:spacing w:before="23" w:line="365" w:lineRule="exact"/>
              <w:ind w:left="191" w:right="27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577" w:type="dxa"/>
          </w:tcPr>
          <w:p>
            <w:pPr>
              <w:pStyle w:val="11"/>
              <w:spacing w:before="0" w:line="377" w:lineRule="exact"/>
              <w:ind w:left="30" w:right="135"/>
              <w:rPr>
                <w:rFonts w:hint="eastAsia" w:ascii="MS UI Gothic" w:eastAsia="MS UI Gothic"/>
                <w:sz w:val="21"/>
              </w:rPr>
            </w:pPr>
            <w:r>
              <w:rPr>
                <w:sz w:val="21"/>
              </w:rPr>
              <w:t>MPA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rFonts w:hint="eastAsia" w:ascii="MS UI Gothic" w:eastAsia="MS UI Gothic"/>
                <w:sz w:val="21"/>
              </w:rPr>
              <w:t>工作液</w:t>
            </w:r>
          </w:p>
        </w:tc>
        <w:tc>
          <w:tcPr>
            <w:tcW w:w="1106" w:type="dxa"/>
          </w:tcPr>
          <w:p>
            <w:pPr>
              <w:pStyle w:val="11"/>
              <w:spacing w:before="0" w:line="377" w:lineRule="exact"/>
              <w:ind w:left="225" w:right="207"/>
              <w:rPr>
                <w:sz w:val="21"/>
              </w:rPr>
            </w:pPr>
            <w:r>
              <w:rPr>
                <w:sz w:val="21"/>
              </w:rPr>
              <w:t>1.5</w:t>
            </w:r>
          </w:p>
        </w:tc>
        <w:tc>
          <w:tcPr>
            <w:tcW w:w="1069" w:type="dxa"/>
          </w:tcPr>
          <w:p>
            <w:pPr>
              <w:pStyle w:val="11"/>
              <w:spacing w:before="0" w:line="377" w:lineRule="exact"/>
              <w:ind w:left="204" w:right="191"/>
              <w:rPr>
                <w:sz w:val="21"/>
              </w:rPr>
            </w:pPr>
            <w:r>
              <w:rPr>
                <w:sz w:val="21"/>
              </w:rPr>
              <w:t>1.5</w:t>
            </w:r>
          </w:p>
        </w:tc>
        <w:tc>
          <w:tcPr>
            <w:tcW w:w="892" w:type="dxa"/>
          </w:tcPr>
          <w:p>
            <w:pPr>
              <w:pStyle w:val="11"/>
              <w:spacing w:before="0" w:line="377" w:lineRule="exact"/>
              <w:ind w:left="191" w:right="27"/>
              <w:rPr>
                <w:sz w:val="21"/>
              </w:rPr>
            </w:pPr>
            <w:r>
              <w:rPr>
                <w:sz w:val="21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577" w:type="dxa"/>
          </w:tcPr>
          <w:p>
            <w:pPr>
              <w:pStyle w:val="11"/>
              <w:spacing w:before="38" w:line="312" w:lineRule="exact"/>
              <w:ind w:left="30" w:right="226"/>
              <w:rPr>
                <w:sz w:val="21"/>
              </w:rPr>
            </w:pPr>
            <w:r>
              <w:rPr>
                <w:sz w:val="21"/>
              </w:rPr>
              <w:t>Vitamin C Assay buffer</w:t>
            </w:r>
          </w:p>
        </w:tc>
        <w:tc>
          <w:tcPr>
            <w:tcW w:w="1106" w:type="dxa"/>
          </w:tcPr>
          <w:p>
            <w:pPr>
              <w:pStyle w:val="11"/>
              <w:spacing w:before="11" w:line="339" w:lineRule="exact"/>
              <w:ind w:left="225" w:right="207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  <w:tc>
          <w:tcPr>
            <w:tcW w:w="1069" w:type="dxa"/>
          </w:tcPr>
          <w:p>
            <w:pPr>
              <w:pStyle w:val="11"/>
              <w:spacing w:before="11" w:line="339" w:lineRule="exact"/>
              <w:ind w:left="204" w:right="191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  <w:tc>
          <w:tcPr>
            <w:tcW w:w="892" w:type="dxa"/>
          </w:tcPr>
          <w:p>
            <w:pPr>
              <w:pStyle w:val="11"/>
              <w:spacing w:before="11" w:line="339" w:lineRule="exact"/>
              <w:ind w:left="191" w:right="27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</w:tr>
    </w:tbl>
    <w:p>
      <w:pPr>
        <w:pStyle w:val="3"/>
        <w:rPr>
          <w:sz w:val="2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计算：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928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100g 样品中维生素 C 的质量(mg)=(m</w:t>
      </w:r>
      <w:r>
        <w:rPr>
          <w:rFonts w:hint="eastAsia" w:ascii="宋体" w:hAnsi="宋体" w:eastAsia="宋体" w:cs="宋体"/>
          <w:sz w:val="14"/>
        </w:rPr>
        <w:t>0</w:t>
      </w:r>
      <w:r>
        <w:rPr>
          <w:rFonts w:hint="eastAsia" w:ascii="宋体" w:hAnsi="宋体" w:eastAsia="宋体" w:cs="宋体"/>
        </w:rPr>
        <w:t>×V</w:t>
      </w:r>
      <w:r>
        <w:rPr>
          <w:rFonts w:hint="eastAsia" w:ascii="宋体" w:hAnsi="宋体" w:eastAsia="宋体" w:cs="宋体"/>
          <w:sz w:val="14"/>
        </w:rPr>
        <w:t>1</w:t>
      </w:r>
      <w:r>
        <w:rPr>
          <w:rFonts w:hint="eastAsia" w:ascii="宋体" w:hAnsi="宋体" w:eastAsia="宋体" w:cs="宋体"/>
        </w:rPr>
        <w:t>)/(m</w:t>
      </w:r>
      <w:r>
        <w:rPr>
          <w:rFonts w:hint="eastAsia" w:ascii="宋体" w:hAnsi="宋体" w:eastAsia="宋体" w:cs="宋体"/>
          <w:sz w:val="14"/>
        </w:rPr>
        <w:t>1</w:t>
      </w:r>
      <w:r>
        <w:rPr>
          <w:rFonts w:hint="eastAsia" w:ascii="宋体" w:hAnsi="宋体" w:eastAsia="宋体" w:cs="宋体"/>
        </w:rPr>
        <w:t>×V</w:t>
      </w:r>
      <w:r>
        <w:rPr>
          <w:rFonts w:hint="eastAsia" w:ascii="宋体" w:hAnsi="宋体" w:eastAsia="宋体" w:cs="宋体"/>
          <w:sz w:val="14"/>
        </w:rPr>
        <w:t>2</w:t>
      </w:r>
      <w:r>
        <w:rPr>
          <w:rFonts w:hint="eastAsia" w:ascii="宋体" w:hAnsi="宋体" w:eastAsia="宋体" w:cs="宋体"/>
        </w:rPr>
        <w:t>)×100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350" w:lineRule="exact"/>
        <w:ind w:left="403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式中：m</w:t>
      </w:r>
      <w:r>
        <w:rPr>
          <w:rFonts w:hint="eastAsia" w:ascii="宋体" w:hAnsi="宋体" w:eastAsia="宋体" w:cs="宋体"/>
          <w:w w:val="105"/>
          <w:sz w:val="14"/>
        </w:rPr>
        <w:t>0</w:t>
      </w:r>
      <w:r>
        <w:rPr>
          <w:rFonts w:hint="eastAsia" w:ascii="宋体" w:hAnsi="宋体" w:eastAsia="宋体" w:cs="宋体"/>
          <w:w w:val="105"/>
        </w:rPr>
        <w:t>=根据待测样品的吸光度值在标准曲线上查出的维生素 C 的质量(μg)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line="350" w:lineRule="exact"/>
        <w:ind w:left="1032" w:right="57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V</w:t>
      </w:r>
      <w:r>
        <w:rPr>
          <w:rFonts w:hint="eastAsia" w:ascii="宋体" w:hAnsi="宋体" w:eastAsia="宋体" w:cs="宋体"/>
          <w:sz w:val="14"/>
        </w:rPr>
        <w:t>1</w:t>
      </w:r>
      <w:r>
        <w:rPr>
          <w:rFonts w:hint="eastAsia" w:ascii="宋体" w:hAnsi="宋体" w:eastAsia="宋体" w:cs="宋体"/>
        </w:rPr>
        <w:t>=稀释液的总体积(ml) m</w:t>
      </w:r>
      <w:r>
        <w:rPr>
          <w:rFonts w:hint="eastAsia" w:ascii="宋体" w:hAnsi="宋体" w:eastAsia="宋体" w:cs="宋体"/>
          <w:sz w:val="14"/>
        </w:rPr>
        <w:t>1</w:t>
      </w:r>
      <w:r>
        <w:rPr>
          <w:rFonts w:hint="eastAsia" w:ascii="宋体" w:hAnsi="宋体" w:eastAsia="宋体" w:cs="宋体"/>
        </w:rPr>
        <w:t>=称样质量(mg)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 w:line="350" w:lineRule="exact"/>
        <w:ind w:left="103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V</w:t>
      </w:r>
      <w:r>
        <w:rPr>
          <w:rFonts w:hint="eastAsia" w:ascii="宋体" w:hAnsi="宋体" w:eastAsia="宋体" w:cs="宋体"/>
          <w:sz w:val="14"/>
        </w:rPr>
        <w:t>2</w:t>
      </w:r>
      <w:r>
        <w:rPr>
          <w:rFonts w:hint="eastAsia" w:ascii="宋体" w:hAnsi="宋体" w:eastAsia="宋体" w:cs="宋体"/>
        </w:rPr>
        <w:t>=测定时取样体积(ml)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  <w:sz w:val="20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</w:rPr>
        <w:sectPr>
          <w:pgSz w:w="11900" w:h="16820"/>
          <w:pgMar w:top="1600" w:right="122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50" w:lineRule="exact"/>
        <w:textAlignment w:val="auto"/>
        <w:rPr>
          <w:rFonts w:hint="eastAsia" w:ascii="宋体" w:hAnsi="宋体" w:eastAsia="宋体" w:cs="宋体"/>
          <w:b/>
          <w:sz w:val="5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5"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上述低温试剂避免反复冻融，以免失效或效率下降。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" w:line="350" w:lineRule="exact"/>
        <w:ind w:left="1123" w:right="253" w:hanging="7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  组织匀浆液(5×)久置或低温保存，容易产生乳白色浑浊。如果白色浑浊不明显，可以直</w:t>
      </w:r>
      <w:r>
        <w:rPr>
          <w:rFonts w:hint="eastAsia" w:ascii="宋体" w:hAnsi="宋体" w:eastAsia="宋体" w:cs="宋体"/>
          <w:w w:val="105"/>
        </w:rPr>
        <w:t>接使用，不影响效果；如果白色浑浊较多，应弃用。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spacing w:val="-10"/>
          <w:w w:val="125"/>
        </w:rPr>
        <w:t xml:space="preserve">、 </w:t>
      </w:r>
      <w:r>
        <w:rPr>
          <w:rFonts w:hint="eastAsia" w:ascii="宋体" w:hAnsi="宋体" w:eastAsia="宋体" w:cs="宋体"/>
          <w:w w:val="105"/>
        </w:rPr>
        <w:t>待测样本如不能及时测定，应</w:t>
      </w:r>
      <w:r>
        <w:rPr>
          <w:rFonts w:hint="eastAsia" w:ascii="宋体" w:hAnsi="宋体" w:eastAsia="宋体" w:cs="宋体"/>
          <w:spacing w:val="-2"/>
          <w:w w:val="105"/>
        </w:rPr>
        <w:t xml:space="preserve">置于 </w:t>
      </w:r>
      <w:r>
        <w:rPr>
          <w:rFonts w:hint="eastAsia" w:ascii="宋体" w:hAnsi="宋体" w:eastAsia="宋体" w:cs="宋体"/>
          <w:w w:val="105"/>
        </w:rPr>
        <w:t>2~8℃保存，3</w:t>
      </w:r>
      <w:r>
        <w:rPr>
          <w:rFonts w:hint="eastAsia" w:ascii="宋体" w:hAnsi="宋体" w:eastAsia="宋体" w:cs="宋体"/>
          <w:spacing w:val="58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天内稳定。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4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如果样品浓度过高，应用蒸馏水稀释后重测</w:t>
      </w:r>
      <w:r>
        <w:rPr>
          <w:rFonts w:hint="eastAsia" w:ascii="宋体" w:hAnsi="宋体" w:eastAsia="宋体" w:cs="宋体"/>
          <w:w w:val="130"/>
        </w:rPr>
        <w:t>，</w:t>
      </w:r>
      <w:r>
        <w:rPr>
          <w:rFonts w:hint="eastAsia" w:ascii="宋体" w:hAnsi="宋体" w:eastAsia="宋体" w:cs="宋体"/>
          <w:w w:val="110"/>
        </w:rPr>
        <w:t>结果乘以稀释倍数。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2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3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10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20"/>
      <w:pgMar w:top="1600" w:right="12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83439" o:spid="_x0000_s2050" o:spt="136" type="#_x0000_t136" style="position:absolute;left:0pt;height:71.05pt;width:565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3850005</wp:posOffset>
              </wp:positionH>
              <wp:positionV relativeFrom="paragraph">
                <wp:posOffset>-8890</wp:posOffset>
              </wp:positionV>
              <wp:extent cx="1861820" cy="865505"/>
              <wp:effectExtent l="0" t="0" r="5080" b="1079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16805" y="461010"/>
                        <a:ext cx="1861820" cy="865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3.15pt;margin-top:-0.7pt;height:68.15pt;width:146.6pt;z-index:251658240;mso-width-relative:page;mso-height-relative:page;" fillcolor="#FFFFFF" filled="t" stroked="f" coordsize="21600,21600" o:gfxdata="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kaSub2AAAAAoBAAAPAAAAAAAAAAEAIAAAACIAAABkcnMvZG93bnJl&#10;di54bWxQSwECFAAUAAAACACHTuJA7aQ0UcQBAABUAwAADgAAAAAAAAABACAAAAAn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575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algun Gothic" w:hAnsi="Malgun Gothic" w:eastAsia="Malgun Gothic" w:cs="Malgun Gothic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pPr>
      <w:spacing w:before="5"/>
      <w:ind w:left="110"/>
      <w:jc w:val="center"/>
    </w:pPr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2019-04-17T03:53:00Z</dcterms:created>
  <dc:creator>94099</dc:creator>
  <cp:lastModifiedBy>Cute  princess</cp:lastModifiedBy>
  <dcterms:modified xsi:type="dcterms:W3CDTF">2019-04-17T04:02:41Z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2019-04-17T00:00:00Z</vt:filetime>
  </property>
  <property fmtid="{D5CDD505-2E9C-101B-9397-08002B2CF9AE}" pid="5" name="KSOProductBuildVer">
    <vt:lpwstr>2052-11.1.0.8612</vt:lpwstr>
  </property>
</Properties>
</file>