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spacing w:after="0"/>
        <w:rPr>
          <w:sz w:val="15"/>
        </w:rPr>
      </w:pPr>
    </w:p>
    <w:p>
      <w:pPr>
        <w:spacing w:after="0"/>
        <w:rPr>
          <w:sz w:val="15"/>
        </w:rPr>
      </w:pPr>
    </w:p>
    <w:p>
      <w:pPr>
        <w:spacing w:after="0"/>
        <w:rPr>
          <w:sz w:val="15"/>
        </w:rPr>
        <w:sectPr>
          <w:headerReference r:id="rId3" w:type="default"/>
          <w:type w:val="continuous"/>
          <w:pgSz w:w="11900" w:h="16820"/>
          <w:pgMar w:top="660" w:right="126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3"/>
        <w:spacing w:before="5"/>
        <w:rPr>
          <w:b/>
          <w:sz w:val="23"/>
        </w:rPr>
      </w:pPr>
    </w:p>
    <w:p>
      <w:pPr>
        <w:pStyle w:val="2"/>
      </w:pPr>
      <w:r>
        <w:rPr>
          <w:rFonts w:hint="eastAsia" w:ascii="宋体" w:eastAsia="宋体"/>
          <w:w w:val="110"/>
        </w:rPr>
        <w:t>产</w:t>
      </w:r>
      <w:r>
        <w:rPr>
          <w:w w:val="110"/>
        </w:rPr>
        <w:t>品</w:t>
      </w:r>
      <w:r>
        <w:rPr>
          <w:rFonts w:hint="eastAsia" w:ascii="宋体" w:eastAsia="宋体"/>
          <w:w w:val="110"/>
        </w:rPr>
        <w:t>简</w:t>
      </w:r>
      <w:r>
        <w:rPr>
          <w:w w:val="110"/>
        </w:rPr>
        <w:t>介：</w:t>
      </w:r>
    </w:p>
    <w:p>
      <w:pPr>
        <w:spacing w:before="67"/>
        <w:ind w:left="403" w:right="0" w:firstLine="0"/>
        <w:jc w:val="left"/>
        <w:rPr>
          <w:rFonts w:ascii="MS UI Gothic" w:hAnsi="MS UI Gothic" w:eastAsia="MS UI Gothic" w:cs="MS UI Gothic"/>
          <w:sz w:val="32"/>
          <w:szCs w:val="32"/>
          <w:lang w:val="zh-CN" w:eastAsia="zh-CN" w:bidi="zh-CN"/>
        </w:rPr>
      </w:pPr>
      <w:r>
        <w:br w:type="column"/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zh-CN" w:eastAsia="zh-CN" w:bidi="zh-CN"/>
        </w:rPr>
        <w:t>改良油红 O 染色液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00" w:h="16820"/>
          <w:pgMar w:top="660" w:right="1260" w:bottom="280" w:left="1680" w:header="720" w:footer="720" w:gutter="0"/>
          <w:cols w:equalWidth="0" w:num="2">
            <w:col w:w="1644" w:space="1356"/>
            <w:col w:w="5960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19" w:lineRule="auto"/>
        <w:ind w:left="403" w:right="114" w:firstLine="526"/>
        <w:jc w:val="both"/>
        <w:textAlignment w:val="auto"/>
      </w:pPr>
      <w:r>
        <w:t>脂</w:t>
      </w:r>
      <w:r>
        <w:rPr>
          <w:rFonts w:hint="eastAsia" w:ascii="宋体" w:hAnsi="宋体" w:eastAsia="宋体"/>
        </w:rPr>
        <w:t>质</w:t>
      </w:r>
      <w:r>
        <w:rPr>
          <w:rFonts w:ascii="Times New Roman" w:hAnsi="Times New Roman" w:eastAsia="Times New Roman"/>
        </w:rPr>
        <w:t>(Lipid)</w:t>
      </w:r>
      <w:r>
        <w:t>是中性脂肪、</w:t>
      </w:r>
      <w:r>
        <w:rPr>
          <w:rFonts w:hint="eastAsia" w:ascii="宋体" w:hAnsi="宋体" w:eastAsia="宋体"/>
        </w:rPr>
        <w:t>类</w:t>
      </w:r>
      <w:r>
        <w:t>脂及其衍生物的</w:t>
      </w:r>
      <w:r>
        <w:rPr>
          <w:rFonts w:hint="eastAsia" w:ascii="宋体" w:hAnsi="宋体" w:eastAsia="宋体"/>
        </w:rPr>
        <w:t>总</w:t>
      </w:r>
      <w:r>
        <w:t>称，其共同的物理特性是不溶于水，易   溶于有机溶</w:t>
      </w:r>
      <w:r>
        <w:rPr>
          <w:rFonts w:hint="eastAsia" w:ascii="宋体" w:hAnsi="宋体" w:eastAsia="宋体"/>
        </w:rPr>
        <w:t>剂</w:t>
      </w:r>
      <w:r>
        <w:rPr>
          <w:rFonts w:ascii="Times New Roman" w:hAnsi="Times New Roman" w:eastAsia="Times New Roman"/>
        </w:rPr>
        <w:t>(</w:t>
      </w:r>
      <w:r>
        <w:t>如乙醇、乙</w:t>
      </w:r>
      <w:r>
        <w:rPr>
          <w:rFonts w:hint="eastAsia" w:ascii="宋体" w:hAnsi="宋体" w:eastAsia="宋体"/>
        </w:rPr>
        <w:t>醚</w:t>
      </w:r>
      <w:r>
        <w:t>等</w:t>
      </w:r>
      <w:r>
        <w:rPr>
          <w:rFonts w:ascii="Times New Roman" w:hAnsi="Times New Roman" w:eastAsia="Times New Roman"/>
        </w:rPr>
        <w:t>)</w:t>
      </w:r>
      <w:r>
        <w:t>。人体的脂肪主要有两</w:t>
      </w:r>
      <w:r>
        <w:rPr>
          <w:rFonts w:hint="eastAsia" w:ascii="宋体" w:hAnsi="宋体" w:eastAsia="宋体"/>
        </w:rPr>
        <w:t>种</w:t>
      </w:r>
      <w:r>
        <w:rPr>
          <w:w w:val="120"/>
        </w:rPr>
        <w:t>：</w:t>
      </w:r>
      <w:r>
        <w:rPr>
          <w:rFonts w:ascii="Times New Roman" w:hAnsi="Times New Roman" w:eastAsia="Times New Roman"/>
          <w:w w:val="120"/>
        </w:rPr>
        <w:t>1</w:t>
      </w:r>
      <w:r>
        <w:rPr>
          <w:w w:val="120"/>
        </w:rPr>
        <w:t>、</w:t>
      </w:r>
      <w:r>
        <w:rPr>
          <w:rFonts w:hint="eastAsia" w:ascii="宋体" w:hAnsi="宋体" w:eastAsia="宋体"/>
        </w:rPr>
        <w:t>储</w:t>
      </w:r>
      <w:r>
        <w:t>存脂肪，如中性脂肪，主       要分布于皮下、</w:t>
      </w:r>
      <w:r>
        <w:rPr>
          <w:rFonts w:hint="eastAsia" w:ascii="宋体" w:hAnsi="宋体" w:eastAsia="宋体"/>
        </w:rPr>
        <w:t>肾</w:t>
      </w:r>
      <w:r>
        <w:t>、胰腺等部位。</w:t>
      </w:r>
      <w:r>
        <w:rPr>
          <w:rFonts w:ascii="Times New Roman" w:hAnsi="Times New Roman" w:eastAsia="Times New Roman"/>
        </w:rPr>
        <w:t>2</w:t>
      </w:r>
      <w:r>
        <w:rPr>
          <w:w w:val="120"/>
        </w:rPr>
        <w:t>、</w:t>
      </w:r>
      <w:r>
        <w:rPr>
          <w:rFonts w:hint="eastAsia" w:ascii="宋体" w:hAnsi="宋体" w:eastAsia="宋体"/>
        </w:rPr>
        <w:t>结</w:t>
      </w:r>
      <w:r>
        <w:t>构脂肪，如</w:t>
      </w:r>
      <w:r>
        <w:rPr>
          <w:rFonts w:hint="eastAsia" w:ascii="宋体" w:hAnsi="宋体" w:eastAsia="宋体"/>
        </w:rPr>
        <w:t>类</w:t>
      </w:r>
      <w:r>
        <w:t>脂</w:t>
      </w:r>
      <w:r>
        <w:rPr>
          <w:rFonts w:ascii="Times New Roman" w:hAnsi="Times New Roman" w:eastAsia="Times New Roman"/>
        </w:rPr>
        <w:t>(</w:t>
      </w:r>
      <w:r>
        <w:t>磷脂、糖脂、胆固醇等</w:t>
      </w:r>
      <w:r>
        <w:rPr>
          <w:rFonts w:ascii="Times New Roman" w:hAnsi="Times New Roman" w:eastAsia="Times New Roman"/>
        </w:rPr>
        <w:t>)</w:t>
      </w:r>
      <w:r>
        <w:t>，主要分         布于</w:t>
      </w:r>
      <w:r>
        <w:rPr>
          <w:rFonts w:hint="eastAsia" w:ascii="宋体" w:hAnsi="宋体" w:eastAsia="宋体"/>
        </w:rPr>
        <w:t>细</w:t>
      </w:r>
      <w:r>
        <w:t>胞内。中性脂肪</w:t>
      </w:r>
      <w:r>
        <w:rPr>
          <w:rFonts w:ascii="Times New Roman" w:hAnsi="Times New Roman" w:eastAsia="Times New Roman"/>
        </w:rPr>
        <w:t>(Neutral</w:t>
      </w:r>
      <w:r>
        <w:rPr>
          <w:rFonts w:ascii="Times New Roman" w:hAnsi="Times New Roman" w:eastAsia="Times New Roman"/>
          <w:spacing w:val="10"/>
        </w:rPr>
        <w:t xml:space="preserve">     </w:t>
      </w:r>
      <w:r>
        <w:rPr>
          <w:rFonts w:ascii="Times New Roman" w:hAnsi="Times New Roman" w:eastAsia="Times New Roman"/>
        </w:rPr>
        <w:t>fat)</w:t>
      </w:r>
      <w:r>
        <w:t>是由三分子脂肪酸和一分子甘油</w:t>
      </w:r>
      <w:r>
        <w:rPr>
          <w:rFonts w:hint="eastAsia" w:ascii="宋体" w:hAnsi="宋体" w:eastAsia="宋体"/>
        </w:rPr>
        <w:t>组</w:t>
      </w:r>
      <w:r>
        <w:t>成的脂</w:t>
      </w:r>
      <w:r>
        <w:rPr>
          <w:rFonts w:hint="eastAsia" w:ascii="宋体" w:hAnsi="宋体" w:eastAsia="宋体"/>
        </w:rPr>
        <w:t>类</w:t>
      </w:r>
      <w:r>
        <w:t>，呈中性。中性脂肪是</w:t>
      </w:r>
      <w:r>
        <w:rPr>
          <w:rFonts w:hint="eastAsia" w:ascii="宋体" w:hAnsi="宋体" w:eastAsia="宋体"/>
        </w:rPr>
        <w:t>储</w:t>
      </w:r>
      <w:r>
        <w:t>存能量的方式之一，在氧化</w:t>
      </w:r>
      <w:r>
        <w:rPr>
          <w:rFonts w:hint="eastAsia" w:ascii="宋体" w:hAnsi="宋体" w:eastAsia="宋体"/>
        </w:rPr>
        <w:t>时释</w:t>
      </w:r>
      <w:r>
        <w:t>放出能量。中性脂肪染色</w:t>
      </w:r>
      <w:r>
        <w:rPr>
          <w:rFonts w:hint="eastAsia" w:ascii="宋体" w:hAnsi="宋体" w:eastAsia="宋体"/>
        </w:rPr>
        <w:t>经</w:t>
      </w:r>
      <w:r>
        <w:t>常采用</w:t>
      </w:r>
      <w:r>
        <w:rPr>
          <w:rFonts w:hint="eastAsia" w:ascii="宋体" w:hAnsi="宋体" w:eastAsia="宋体"/>
        </w:rPr>
        <w:t>苏</w:t>
      </w:r>
      <w:r>
        <w:t>丹Ⅱ</w:t>
      </w:r>
      <w:r>
        <w:rPr>
          <w:w w:val="120"/>
        </w:rPr>
        <w:t>、</w:t>
      </w:r>
      <w:r>
        <w:rPr>
          <w:rFonts w:hint="eastAsia" w:ascii="宋体" w:hAnsi="宋体" w:eastAsia="宋体"/>
        </w:rPr>
        <w:t xml:space="preserve">苏 </w:t>
      </w:r>
      <w:r>
        <w:t>丹Ⅲ</w:t>
      </w:r>
      <w:r>
        <w:rPr>
          <w:w w:val="120"/>
        </w:rPr>
        <w:t>、</w:t>
      </w:r>
      <w:r>
        <w:rPr>
          <w:rFonts w:hint="eastAsia" w:ascii="宋体" w:hAnsi="宋体" w:eastAsia="宋体"/>
        </w:rPr>
        <w:t>苏</w:t>
      </w:r>
      <w:r>
        <w:t>丹Ⅳ</w:t>
      </w:r>
      <w:r>
        <w:rPr>
          <w:w w:val="120"/>
        </w:rPr>
        <w:t>、</w:t>
      </w:r>
      <w:r>
        <w:rPr>
          <w:rFonts w:hint="eastAsia" w:ascii="宋体" w:hAnsi="宋体" w:eastAsia="宋体"/>
        </w:rPr>
        <w:t>苏</w:t>
      </w:r>
      <w:r>
        <w:rPr>
          <w:spacing w:val="11"/>
        </w:rPr>
        <w:t xml:space="preserve">丹黑  </w:t>
      </w:r>
      <w:r>
        <w:rPr>
          <w:rFonts w:ascii="Times New Roman" w:hAnsi="Times New Roman" w:eastAsia="Times New Roman"/>
        </w:rPr>
        <w:t>B</w:t>
      </w:r>
      <w:r>
        <w:t>、油</w:t>
      </w:r>
      <w:r>
        <w:rPr>
          <w:rFonts w:hint="eastAsia" w:ascii="宋体" w:hAnsi="宋体" w:eastAsia="宋体"/>
          <w:spacing w:val="35"/>
        </w:rPr>
        <w:t xml:space="preserve">红 </w:t>
      </w:r>
      <w:r>
        <w:rPr>
          <w:rFonts w:ascii="Times New Roman" w:hAnsi="Times New Roman" w:eastAsia="Times New Roman"/>
        </w:rPr>
        <w:t>O</w:t>
      </w:r>
      <w:r>
        <w:rPr>
          <w:rFonts w:ascii="Times New Roman" w:hAnsi="Times New Roman" w:eastAsia="Times New Roman"/>
          <w:spacing w:val="6"/>
        </w:rPr>
        <w:t xml:space="preserve">   </w:t>
      </w:r>
      <w:r>
        <w:t>法等。</w:t>
      </w:r>
      <w:r>
        <w:rPr>
          <w:rFonts w:hint="eastAsia" w:ascii="宋体" w:hAnsi="宋体" w:eastAsia="宋体"/>
        </w:rPr>
        <w:t>传统</w:t>
      </w:r>
      <w:r>
        <w:t>方法采用</w:t>
      </w:r>
      <w:r>
        <w:rPr>
          <w:rFonts w:hint="eastAsia" w:ascii="宋体" w:hAnsi="宋体" w:eastAsia="宋体"/>
        </w:rPr>
        <w:t>苏</w:t>
      </w:r>
      <w:r>
        <w:t>丹染料，最近</w:t>
      </w:r>
      <w:r>
        <w:rPr>
          <w:rFonts w:hint="eastAsia" w:ascii="宋体" w:hAnsi="宋体" w:eastAsia="宋体"/>
        </w:rPr>
        <w:t>发现</w:t>
      </w:r>
      <w:r>
        <w:t>偶氮染料油</w:t>
      </w:r>
      <w:r>
        <w:rPr>
          <w:rFonts w:hint="eastAsia" w:ascii="宋体" w:hAnsi="宋体" w:eastAsia="宋体"/>
        </w:rPr>
        <w:t>红</w:t>
      </w:r>
      <w:r>
        <w:rPr>
          <w:rFonts w:ascii="Times New Roman" w:hAnsi="Times New Roman" w:eastAsia="Times New Roman"/>
        </w:rPr>
        <w:t xml:space="preserve">O </w:t>
      </w:r>
      <w:r>
        <w:t>更适合脂肪的染色。油</w:t>
      </w:r>
      <w:r>
        <w:rPr>
          <w:rFonts w:hint="eastAsia" w:ascii="宋体" w:hAnsi="宋体" w:eastAsia="宋体"/>
        </w:rPr>
        <w:t xml:space="preserve">红 </w:t>
      </w:r>
      <w:r>
        <w:rPr>
          <w:rFonts w:ascii="Times New Roman" w:hAnsi="Times New Roman" w:eastAsia="Times New Roman"/>
        </w:rPr>
        <w:t>O</w:t>
      </w:r>
      <w:r>
        <w:rPr>
          <w:rFonts w:ascii="Times New Roman" w:hAnsi="Times New Roman" w:eastAsia="Times New Roman"/>
          <w:spacing w:val="3"/>
        </w:rPr>
        <w:t xml:space="preserve"> </w:t>
      </w:r>
      <w:r>
        <w:t>是很</w:t>
      </w:r>
      <w:r>
        <w:rPr>
          <w:rFonts w:hint="eastAsia" w:ascii="宋体" w:hAnsi="宋体" w:eastAsia="宋体"/>
        </w:rPr>
        <w:t>强</w:t>
      </w:r>
      <w:r>
        <w:t>的脂溶</w:t>
      </w:r>
      <w:r>
        <w:rPr>
          <w:rFonts w:hint="eastAsia" w:ascii="宋体" w:hAnsi="宋体" w:eastAsia="宋体"/>
        </w:rPr>
        <w:t>剂</w:t>
      </w:r>
      <w:r>
        <w:t>和染脂</w:t>
      </w:r>
      <w:r>
        <w:rPr>
          <w:rFonts w:hint="eastAsia" w:ascii="宋体" w:hAnsi="宋体" w:eastAsia="宋体"/>
        </w:rPr>
        <w:t>剂</w:t>
      </w:r>
      <w:r>
        <w:rPr>
          <w:w w:val="120"/>
        </w:rPr>
        <w:t>，</w:t>
      </w:r>
      <w:r>
        <w:rPr>
          <w:rFonts w:hint="eastAsia" w:ascii="宋体" w:hAnsi="宋体" w:eastAsia="宋体"/>
        </w:rPr>
        <w:t>较</w:t>
      </w:r>
      <w:r>
        <w:t>易与甘油三脂</w:t>
      </w:r>
      <w:r>
        <w:rPr>
          <w:rFonts w:hint="eastAsia" w:ascii="宋体" w:hAnsi="宋体" w:eastAsia="宋体"/>
        </w:rPr>
        <w:t>结</w:t>
      </w:r>
      <w:r>
        <w:rPr>
          <w:spacing w:val="-5"/>
        </w:rPr>
        <w:t>合呈小脂滴状， 与磷脂</w:t>
      </w:r>
      <w:r>
        <w:rPr>
          <w:rFonts w:hint="eastAsia" w:ascii="宋体" w:hAnsi="宋体" w:eastAsia="宋体"/>
          <w:spacing w:val="-5"/>
        </w:rPr>
        <w:t>结</w:t>
      </w:r>
      <w:r>
        <w:rPr>
          <w:spacing w:val="-5"/>
        </w:rPr>
        <w:t>合力稍差。其染色原理一般</w:t>
      </w:r>
      <w:r>
        <w:rPr>
          <w:rFonts w:hint="eastAsia" w:ascii="宋体" w:hAnsi="宋体" w:eastAsia="宋体"/>
          <w:spacing w:val="-5"/>
        </w:rPr>
        <w:t>认为</w:t>
      </w:r>
      <w:r>
        <w:rPr>
          <w:spacing w:val="-5"/>
        </w:rPr>
        <w:t>是物理上的溶液作用或吸附作用，借溶液作用使脂肪染色。染料在冰</w:t>
      </w:r>
      <w:r>
        <w:rPr>
          <w:rFonts w:hint="eastAsia" w:ascii="宋体" w:hAnsi="宋体" w:eastAsia="宋体"/>
          <w:spacing w:val="-5"/>
        </w:rPr>
        <w:t>冻</w:t>
      </w:r>
      <w:r>
        <w:rPr>
          <w:spacing w:val="-5"/>
        </w:rPr>
        <w:t>切片内脂</w:t>
      </w:r>
      <w:r>
        <w:rPr>
          <w:rFonts w:hint="eastAsia" w:ascii="宋体" w:hAnsi="宋体" w:eastAsia="宋体"/>
          <w:spacing w:val="-5"/>
        </w:rPr>
        <w:t>质</w:t>
      </w:r>
      <w:r>
        <w:rPr>
          <w:spacing w:val="-5"/>
        </w:rPr>
        <w:t>的溶解度</w:t>
      </w:r>
      <w:r>
        <w:rPr>
          <w:rFonts w:hint="eastAsia" w:ascii="宋体" w:hAnsi="宋体" w:eastAsia="宋体"/>
          <w:spacing w:val="-5"/>
        </w:rPr>
        <w:t>较</w:t>
      </w:r>
      <w:r>
        <w:rPr>
          <w:spacing w:val="-5"/>
        </w:rPr>
        <w:t>原溶</w:t>
      </w:r>
      <w:r>
        <w:rPr>
          <w:rFonts w:hint="eastAsia" w:ascii="宋体" w:hAnsi="宋体" w:eastAsia="宋体"/>
          <w:spacing w:val="-5"/>
        </w:rPr>
        <w:t>剂</w:t>
      </w:r>
      <w:r>
        <w:rPr>
          <w:spacing w:val="-5"/>
        </w:rPr>
        <w:t>中的溶解度更大，所以在染色</w:t>
      </w:r>
      <w:r>
        <w:rPr>
          <w:rFonts w:hint="eastAsia" w:ascii="宋体" w:hAnsi="宋体" w:eastAsia="宋体"/>
          <w:spacing w:val="-5"/>
        </w:rPr>
        <w:t>时</w:t>
      </w:r>
      <w:r>
        <w:rPr>
          <w:spacing w:val="-5"/>
        </w:rPr>
        <w:t>染料就从有机溶</w:t>
      </w:r>
      <w:r>
        <w:rPr>
          <w:rFonts w:hint="eastAsia" w:ascii="宋体" w:hAnsi="宋体" w:eastAsia="宋体"/>
          <w:spacing w:val="-5"/>
        </w:rPr>
        <w:t>剂转</w:t>
      </w:r>
      <w:r>
        <w:rPr>
          <w:spacing w:val="-5"/>
        </w:rPr>
        <w:t>移入脂</w:t>
      </w:r>
      <w:r>
        <w:rPr>
          <w:rFonts w:hint="eastAsia" w:ascii="宋体" w:hAnsi="宋体" w:eastAsia="宋体"/>
          <w:spacing w:val="-5"/>
        </w:rPr>
        <w:t>质</w:t>
      </w:r>
      <w:r>
        <w:rPr>
          <w:spacing w:val="-5"/>
        </w:rPr>
        <w:t>而使脂肪染色。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14" w:lineRule="auto"/>
        <w:ind w:left="403" w:right="380" w:rightChars="0" w:firstLine="526"/>
        <w:jc w:val="both"/>
        <w:textAlignment w:val="auto"/>
      </w:pPr>
      <w:r>
        <w:t>改良油</w:t>
      </w:r>
      <w:r>
        <w:rPr>
          <w:rFonts w:hint="eastAsia" w:ascii="宋体" w:eastAsia="宋体"/>
          <w:spacing w:val="-16"/>
        </w:rPr>
        <w:t xml:space="preserve">红 </w:t>
      </w:r>
      <w:r>
        <w:rPr>
          <w:rFonts w:ascii="Times New Roman" w:eastAsia="Times New Roman"/>
        </w:rPr>
        <w:t>O</w:t>
      </w:r>
      <w:r>
        <w:rPr>
          <w:rFonts w:ascii="Times New Roman" w:eastAsia="Times New Roman"/>
          <w:spacing w:val="20"/>
        </w:rPr>
        <w:t xml:space="preserve"> </w:t>
      </w:r>
      <w:r>
        <w:t>染色液主要用于</w:t>
      </w:r>
      <w:r>
        <w:rPr>
          <w:rFonts w:hint="eastAsia" w:ascii="宋体" w:eastAsia="宋体"/>
        </w:rPr>
        <w:t>显</w:t>
      </w:r>
      <w:r>
        <w:t>示</w:t>
      </w:r>
      <w:r>
        <w:rPr>
          <w:rFonts w:hint="eastAsia" w:ascii="宋体" w:eastAsia="宋体"/>
        </w:rPr>
        <w:t>组织</w:t>
      </w:r>
      <w:r>
        <w:t>器官的脂肪</w:t>
      </w:r>
      <w:r>
        <w:rPr>
          <w:rFonts w:hint="eastAsia" w:ascii="宋体" w:eastAsia="宋体"/>
        </w:rPr>
        <w:t>变</w:t>
      </w:r>
      <w:r>
        <w:t>性和</w:t>
      </w:r>
      <w:r>
        <w:rPr>
          <w:rFonts w:hint="eastAsia" w:ascii="宋体" w:eastAsia="宋体"/>
        </w:rPr>
        <w:t>类</w:t>
      </w:r>
      <w:r>
        <w:t>脂</w:t>
      </w:r>
      <w:r>
        <w:rPr>
          <w:rFonts w:hint="eastAsia" w:ascii="宋体" w:eastAsia="宋体"/>
        </w:rPr>
        <w:t>质</w:t>
      </w:r>
      <w:r>
        <w:rPr>
          <w:spacing w:val="-3"/>
        </w:rPr>
        <w:t xml:space="preserve">的异常沉着， </w:t>
      </w:r>
      <w:r>
        <w:t>常</w:t>
      </w:r>
      <w:r>
        <w:rPr>
          <w:rFonts w:hint="eastAsia" w:ascii="宋体" w:eastAsia="宋体"/>
        </w:rPr>
        <w:t>发</w:t>
      </w:r>
      <w:r>
        <w:t>生于肝、</w:t>
      </w:r>
      <w:r>
        <w:rPr>
          <w:rFonts w:hint="eastAsia" w:ascii="宋体" w:eastAsia="宋体"/>
        </w:rPr>
        <w:t>肾</w:t>
      </w:r>
      <w:r>
        <w:t>、心等</w:t>
      </w:r>
      <w:r>
        <w:rPr>
          <w:rFonts w:hint="eastAsia" w:ascii="宋体" w:eastAsia="宋体"/>
        </w:rPr>
        <w:t>实质脏</w:t>
      </w:r>
      <w:r>
        <w:t>器的脂肪</w:t>
      </w:r>
      <w:r>
        <w:rPr>
          <w:rFonts w:hint="eastAsia" w:ascii="宋体" w:eastAsia="宋体"/>
        </w:rPr>
        <w:t>变</w:t>
      </w:r>
      <w:r>
        <w:t>性，</w:t>
      </w:r>
      <w:r>
        <w:rPr>
          <w:rFonts w:hint="eastAsia" w:ascii="宋体" w:eastAsia="宋体"/>
        </w:rPr>
        <w:t>细</w:t>
      </w:r>
      <w:r>
        <w:t>胞内出</w:t>
      </w:r>
      <w:r>
        <w:rPr>
          <w:rFonts w:hint="eastAsia" w:ascii="宋体" w:eastAsia="宋体"/>
        </w:rPr>
        <w:t>现</w:t>
      </w:r>
      <w:r>
        <w:t>多数中性脂肪滴；</w:t>
      </w:r>
      <w:r>
        <w:rPr>
          <w:rFonts w:hint="eastAsia" w:ascii="宋体" w:eastAsia="宋体"/>
        </w:rPr>
        <w:t>鉴别</w:t>
      </w:r>
      <w:r>
        <w:t>和</w:t>
      </w:r>
      <w:r>
        <w:rPr>
          <w:rFonts w:hint="eastAsia" w:ascii="宋体" w:eastAsia="宋体"/>
        </w:rPr>
        <w:t>诊</w:t>
      </w:r>
      <w:r>
        <w:rPr>
          <w:spacing w:val="-7"/>
        </w:rPr>
        <w:t xml:space="preserve">断脂肪   </w:t>
      </w:r>
      <w:r>
        <w:rPr>
          <w:rFonts w:hint="eastAsia" w:ascii="宋体" w:eastAsia="宋体"/>
        </w:rPr>
        <w:t>组织</w:t>
      </w:r>
      <w:r>
        <w:t>中所</w:t>
      </w:r>
      <w:r>
        <w:rPr>
          <w:rFonts w:hint="eastAsia" w:ascii="宋体" w:eastAsia="宋体"/>
        </w:rPr>
        <w:t>发</w:t>
      </w:r>
      <w:r>
        <w:t>生的</w:t>
      </w:r>
      <w:r>
        <w:rPr>
          <w:rFonts w:hint="eastAsia" w:ascii="宋体" w:eastAsia="宋体"/>
        </w:rPr>
        <w:t>肿</w:t>
      </w:r>
      <w:r>
        <w:t>瘤及其性</w:t>
      </w:r>
      <w:r>
        <w:rPr>
          <w:rFonts w:hint="eastAsia" w:ascii="宋体" w:eastAsia="宋体"/>
        </w:rPr>
        <w:t>质</w:t>
      </w:r>
      <w:r>
        <w:t>。</w:t>
      </w:r>
      <w:r>
        <w:rPr>
          <w:rFonts w:hint="eastAsia" w:ascii="宋体" w:eastAsia="宋体"/>
        </w:rPr>
        <w:t>标</w:t>
      </w:r>
      <w:r>
        <w:t>本不采用含有乙醇的固定液</w:t>
      </w:r>
      <w:r>
        <w:rPr>
          <w:rFonts w:ascii="Times New Roman" w:eastAsia="Times New Roman"/>
        </w:rPr>
        <w:t>(</w:t>
      </w:r>
      <w:r>
        <w:t xml:space="preserve">如需要固定可采用 </w:t>
      </w:r>
      <w:r>
        <w:rPr>
          <w:rFonts w:ascii="Times New Roman" w:eastAsia="Times New Roman"/>
        </w:rPr>
        <w:t>10%</w:t>
      </w:r>
      <w:r>
        <w:t>福</w:t>
      </w:r>
      <w:r>
        <w:rPr>
          <w:rFonts w:hint="eastAsia" w:ascii="宋体" w:eastAsia="宋体"/>
        </w:rPr>
        <w:t>尔马</w:t>
      </w:r>
      <w:r>
        <w:t>林</w:t>
      </w:r>
      <w:r>
        <w:rPr>
          <w:rFonts w:ascii="Times New Roman" w:eastAsia="Times New Roman"/>
        </w:rPr>
        <w:t>)</w:t>
      </w:r>
      <w:r>
        <w:t>，</w:t>
      </w:r>
      <w:r>
        <w:rPr>
          <w:rFonts w:hint="eastAsia" w:ascii="宋体" w:eastAsia="宋体"/>
        </w:rPr>
        <w:t>样</w:t>
      </w:r>
      <w:r>
        <w:t>本不采用石蜡切片，需用冰</w:t>
      </w:r>
      <w:r>
        <w:rPr>
          <w:rFonts w:hint="eastAsia" w:ascii="宋体" w:eastAsia="宋体"/>
        </w:rPr>
        <w:t>冻</w:t>
      </w:r>
      <w:r>
        <w:t>切片或碳蜡切片，脂肪的阳性染色</w:t>
      </w:r>
      <w:r>
        <w:rPr>
          <w:rFonts w:hint="eastAsia" w:ascii="宋体" w:eastAsia="宋体"/>
        </w:rPr>
        <w:t>结</w:t>
      </w:r>
      <w:r>
        <w:t>果呈橘黄至</w:t>
      </w:r>
      <w:r>
        <w:rPr>
          <w:rFonts w:hint="eastAsia" w:ascii="宋体" w:eastAsia="宋体"/>
        </w:rPr>
        <w:t xml:space="preserve">红  </w:t>
      </w:r>
      <w:r>
        <w:rPr>
          <w:w w:val="105"/>
        </w:rPr>
        <w:t>色，但具体</w:t>
      </w:r>
      <w:r>
        <w:rPr>
          <w:rFonts w:hint="eastAsia" w:ascii="宋体" w:eastAsia="宋体"/>
          <w:w w:val="105"/>
        </w:rPr>
        <w:t>颜</w:t>
      </w:r>
      <w:r>
        <w:rPr>
          <w:w w:val="105"/>
        </w:rPr>
        <w:t>色因脂</w:t>
      </w:r>
      <w:r>
        <w:rPr>
          <w:rFonts w:hint="eastAsia" w:ascii="宋体" w:eastAsia="宋体"/>
          <w:w w:val="105"/>
        </w:rPr>
        <w:t>质浓</w:t>
      </w:r>
      <w:r>
        <w:rPr>
          <w:w w:val="105"/>
        </w:rPr>
        <w:t>度而定。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/>
        <w:jc w:val="both"/>
        <w:textAlignment w:val="auto"/>
        <w:rPr>
          <w:sz w:val="31"/>
        </w:rPr>
      </w:pPr>
    </w:p>
    <w:p>
      <w:pPr>
        <w:pStyle w:val="2"/>
        <w:ind w:right="378" w:rightChars="172"/>
      </w:pPr>
      <w:r>
        <w:rPr>
          <w:rFonts w:hint="eastAsia" w:ascii="宋体" w:eastAsia="宋体"/>
          <w:w w:val="115"/>
        </w:rPr>
        <w:t>产</w:t>
      </w:r>
      <w:r>
        <w:rPr>
          <w:w w:val="115"/>
        </w:rPr>
        <w:t>品</w:t>
      </w:r>
      <w:r>
        <w:rPr>
          <w:rFonts w:hint="eastAsia" w:ascii="宋体" w:eastAsia="宋体"/>
          <w:w w:val="115"/>
        </w:rPr>
        <w:t>组</w:t>
      </w:r>
      <w:r>
        <w:rPr>
          <w:w w:val="115"/>
        </w:rPr>
        <w:t>成：</w:t>
      </w:r>
    </w:p>
    <w:p>
      <w:pPr>
        <w:pStyle w:val="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20"/>
          <w:pgMar w:top="660" w:right="1260" w:bottom="280" w:left="1680" w:header="720" w:footer="720" w:gutter="0"/>
        </w:sectPr>
      </w:pPr>
    </w:p>
    <w:p>
      <w:pPr>
        <w:pStyle w:val="3"/>
        <w:rPr>
          <w:sz w:val="22"/>
        </w:rPr>
      </w:pPr>
    </w:p>
    <w:p>
      <w:pPr>
        <w:pStyle w:val="3"/>
        <w:spacing w:before="11"/>
        <w:rPr>
          <w:sz w:val="32"/>
        </w:rPr>
      </w:pPr>
    </w:p>
    <w:p>
      <w:pPr>
        <w:pStyle w:val="3"/>
        <w:ind w:left="1077"/>
      </w:pPr>
      <w:r>
        <w:rPr>
          <w:rFonts w:hint="eastAsia" w:ascii="宋体" w:eastAsia="宋体"/>
        </w:rPr>
        <w:t>试剂</w:t>
      </w:r>
      <w:r>
        <w:rPr>
          <w:rFonts w:ascii="Times New Roman" w:eastAsia="Times New Roman"/>
        </w:rPr>
        <w:t>(A):</w:t>
      </w:r>
      <w:r>
        <w:t>改良</w:t>
      </w:r>
    </w:p>
    <w:p>
      <w:pPr>
        <w:pStyle w:val="3"/>
        <w:rPr>
          <w:sz w:val="22"/>
        </w:rPr>
      </w:pPr>
      <w:r>
        <w:br w:type="column"/>
      </w:r>
    </w:p>
    <w:p>
      <w:pPr>
        <w:pStyle w:val="3"/>
        <w:rPr>
          <w:sz w:val="22"/>
        </w:rPr>
      </w:pPr>
    </w:p>
    <w:p>
      <w:pPr>
        <w:pStyle w:val="3"/>
        <w:spacing w:before="148"/>
        <w:ind w:left="602"/>
        <w:rPr>
          <w:rFonts w:ascii="Times New Roman"/>
        </w:rPr>
      </w:pPr>
      <w:r>
        <w:rPr>
          <w:rFonts w:ascii="Times New Roman"/>
        </w:rPr>
        <w:t>A1: Oil Red O Stain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A</w:t>
      </w:r>
    </w:p>
    <w:p>
      <w:pPr>
        <w:pStyle w:val="3"/>
        <w:spacing w:before="2"/>
        <w:rPr>
          <w:rFonts w:ascii="Times New Roman"/>
          <w:sz w:val="26"/>
        </w:rPr>
      </w:pPr>
      <w:r>
        <w:br w:type="column"/>
      </w:r>
    </w:p>
    <w:p>
      <w:pPr>
        <w:pStyle w:val="3"/>
        <w:spacing w:line="405" w:lineRule="auto"/>
        <w:ind w:left="592" w:right="-19" w:hanging="149"/>
        <w:rPr>
          <w:rFonts w:ascii="Times New Roman" w:hAnsi="Times New Roman"/>
        </w:rPr>
      </w:pPr>
      <w:r>
        <w:rPr>
          <w:rFonts w:ascii="Times New Roman" w:hAnsi="Times New Roman"/>
        </w:rPr>
        <w:t>2×50ml 30ml</w:t>
      </w:r>
    </w:p>
    <w:p>
      <w:pPr>
        <w:pStyle w:val="3"/>
        <w:spacing w:before="6"/>
        <w:rPr>
          <w:rFonts w:ascii="Times New Roman"/>
          <w:sz w:val="23"/>
        </w:rPr>
      </w:pPr>
      <w:r>
        <w:br w:type="column"/>
      </w:r>
    </w:p>
    <w:p>
      <w:pPr>
        <w:pStyle w:val="3"/>
        <w:ind w:left="3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2×100ml</w:t>
      </w:r>
    </w:p>
    <w:p>
      <w:pPr>
        <w:pStyle w:val="3"/>
        <w:spacing w:before="166"/>
        <w:ind w:left="469"/>
        <w:jc w:val="center"/>
        <w:rPr>
          <w:rFonts w:ascii="Times New Roman"/>
        </w:rPr>
      </w:pPr>
      <w:r>
        <w:rPr>
          <w:rFonts w:ascii="Times New Roman"/>
        </w:rPr>
        <w:t>60ml</w:t>
      </w:r>
    </w:p>
    <w:p>
      <w:pPr>
        <w:pStyle w:val="3"/>
        <w:rPr>
          <w:rFonts w:ascii="Times New Roman"/>
          <w:sz w:val="24"/>
        </w:rPr>
      </w:pPr>
      <w:r>
        <w:br w:type="column"/>
      </w:r>
    </w:p>
    <w:p>
      <w:pPr>
        <w:pStyle w:val="3"/>
        <w:spacing w:before="7"/>
        <w:rPr>
          <w:rFonts w:ascii="Times New Roman"/>
          <w:sz w:val="35"/>
        </w:rPr>
      </w:pPr>
    </w:p>
    <w:p>
      <w:pPr>
        <w:pStyle w:val="3"/>
        <w:ind w:left="329"/>
      </w:pPr>
      <w:r>
        <w:rPr>
          <w:rFonts w:ascii="Times New Roman" w:hAnsi="Times New Roman" w:eastAsia="Times New Roman"/>
        </w:rPr>
        <w:t>4</w:t>
      </w:r>
      <w:r>
        <w:rPr>
          <w:rFonts w:ascii="Cambria Math" w:hAnsi="Cambria Math" w:eastAsia="Cambria Math"/>
        </w:rPr>
        <w:t xml:space="preserve">℃ </w:t>
      </w:r>
      <w:r>
        <w:t>避 光</w:t>
      </w:r>
    </w:p>
    <w:p>
      <w:pPr>
        <w:spacing w:after="0"/>
        <w:sectPr>
          <w:type w:val="continuous"/>
          <w:pgSz w:w="11900" w:h="16820"/>
          <w:pgMar w:top="660" w:right="1260" w:bottom="280" w:left="1680" w:header="720" w:footer="720" w:gutter="0"/>
          <w:cols w:equalWidth="0" w:num="5">
            <w:col w:w="2267" w:space="40"/>
            <w:col w:w="2521" w:space="39"/>
            <w:col w:w="1100" w:space="40"/>
            <w:col w:w="1161" w:space="39"/>
            <w:col w:w="1753"/>
          </w:cols>
        </w:sectPr>
      </w:pPr>
    </w:p>
    <w:p>
      <w:pPr>
        <w:pStyle w:val="3"/>
        <w:spacing w:line="206" w:lineRule="exact"/>
        <w:ind w:left="1077"/>
        <w:rPr>
          <w:rFonts w:ascii="Times New Roman"/>
        </w:rPr>
      </w:pPr>
      <w:r>
        <w:rPr>
          <w:rFonts w:ascii="Times New Roman"/>
        </w:rPr>
        <w:t>Oil Red O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Stain</w:t>
      </w:r>
    </w:p>
    <w:p>
      <w:pPr>
        <w:pStyle w:val="3"/>
        <w:spacing w:line="218" w:lineRule="exact"/>
        <w:ind w:left="445"/>
        <w:rPr>
          <w:rFonts w:ascii="Times New Roman"/>
        </w:rPr>
      </w:pPr>
      <w:r>
        <w:br w:type="column"/>
      </w:r>
      <w:r>
        <w:rPr>
          <w:rFonts w:ascii="Times New Roman"/>
        </w:rPr>
        <w:t>A2: Oil Red O Stain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B</w:t>
      </w:r>
    </w:p>
    <w:p>
      <w:pPr>
        <w:pStyle w:val="3"/>
        <w:tabs>
          <w:tab w:val="left" w:pos="1761"/>
          <w:tab w:val="left" w:pos="2680"/>
        </w:tabs>
        <w:spacing w:line="258" w:lineRule="exact"/>
        <w:ind w:left="635"/>
        <w:rPr>
          <w:rFonts w:ascii="Cambria Math" w:hAnsi="Cambria Math"/>
        </w:rPr>
      </w:pPr>
      <w:r>
        <w:br w:type="column"/>
      </w:r>
      <w:r>
        <w:rPr>
          <w:rFonts w:ascii="Times New Roman" w:hAnsi="Times New Roman"/>
        </w:rPr>
        <w:t>20ml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40ml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position w:val="4"/>
        </w:rPr>
        <w:t>4</w:t>
      </w:r>
      <w:r>
        <w:rPr>
          <w:rFonts w:ascii="Cambria Math" w:hAnsi="Cambria Math"/>
          <w:position w:val="4"/>
        </w:rPr>
        <w:t>℃</w:t>
      </w:r>
    </w:p>
    <w:p>
      <w:pPr>
        <w:spacing w:after="0" w:line="258" w:lineRule="exact"/>
        <w:rPr>
          <w:rFonts w:ascii="Cambria Math" w:hAnsi="Cambria Math"/>
        </w:rPr>
        <w:sectPr>
          <w:type w:val="continuous"/>
          <w:pgSz w:w="11900" w:h="16820"/>
          <w:pgMar w:top="660" w:right="1260" w:bottom="280" w:left="1680" w:header="720" w:footer="720" w:gutter="0"/>
          <w:cols w:equalWidth="0" w:num="3">
            <w:col w:w="2424" w:space="40"/>
            <w:col w:w="2352" w:space="39"/>
            <w:col w:w="4105"/>
          </w:cols>
        </w:sectPr>
      </w:pPr>
    </w:p>
    <w:p>
      <w:pPr>
        <w:pStyle w:val="3"/>
        <w:spacing w:before="121" w:line="295" w:lineRule="auto"/>
        <w:ind w:left="1077" w:right="658"/>
      </w:pPr>
      <w:r>
        <w:rPr>
          <w:w w:val="105"/>
        </w:rPr>
        <w:t>充分</w:t>
      </w:r>
      <w:r>
        <w:rPr>
          <w:rFonts w:hint="eastAsia" w:ascii="宋体" w:eastAsia="宋体"/>
          <w:w w:val="105"/>
        </w:rPr>
        <w:t>摇</w:t>
      </w:r>
      <w:r>
        <w:rPr>
          <w:spacing w:val="-17"/>
          <w:w w:val="105"/>
        </w:rPr>
        <w:t xml:space="preserve">匀 </w:t>
      </w:r>
      <w:r>
        <w:rPr>
          <w:rFonts w:ascii="Times New Roman" w:eastAsia="Times New Roman"/>
          <w:w w:val="105"/>
        </w:rPr>
        <w:t>A1</w:t>
      </w:r>
      <w:r>
        <w:rPr>
          <w:w w:val="120"/>
        </w:rPr>
        <w:t>、</w:t>
      </w:r>
      <w:r>
        <w:rPr>
          <w:rFonts w:ascii="Times New Roman" w:eastAsia="Times New Roman"/>
          <w:w w:val="105"/>
        </w:rPr>
        <w:t>A2</w:t>
      </w:r>
      <w:r>
        <w:rPr>
          <w:rFonts w:ascii="Times New Roman" w:eastAsia="Times New Roman"/>
          <w:spacing w:val="-22"/>
          <w:w w:val="105"/>
        </w:rPr>
        <w:t xml:space="preserve"> </w:t>
      </w:r>
      <w:r>
        <w:rPr>
          <w:spacing w:val="-9"/>
          <w:w w:val="105"/>
        </w:rPr>
        <w:t xml:space="preserve">后，按 </w:t>
      </w:r>
      <w:r>
        <w:rPr>
          <w:rFonts w:ascii="Times New Roman" w:eastAsia="Times New Roman"/>
          <w:w w:val="105"/>
        </w:rPr>
        <w:t>A1</w:t>
      </w:r>
      <w:r>
        <w:rPr>
          <w:w w:val="120"/>
        </w:rPr>
        <w:t>、</w:t>
      </w:r>
      <w:r>
        <w:rPr>
          <w:rFonts w:ascii="Times New Roman" w:eastAsia="Times New Roman"/>
          <w:w w:val="105"/>
        </w:rPr>
        <w:t>A2=3:2</w:t>
      </w:r>
      <w:r>
        <w:rPr>
          <w:rFonts w:ascii="Times New Roman" w:eastAsia="Times New Roman"/>
          <w:spacing w:val="-21"/>
          <w:w w:val="105"/>
        </w:rPr>
        <w:t xml:space="preserve"> </w:t>
      </w:r>
      <w:r>
        <w:rPr>
          <w:spacing w:val="-5"/>
          <w:w w:val="105"/>
        </w:rPr>
        <w:t xml:space="preserve">比例混合静置 </w:t>
      </w:r>
      <w:r>
        <w:rPr>
          <w:rFonts w:ascii="Times New Roman" w:eastAsia="Times New Roman"/>
          <w:w w:val="105"/>
        </w:rPr>
        <w:t>10min,</w:t>
      </w:r>
      <w:r>
        <w:rPr>
          <w:rFonts w:ascii="Times New Roman" w:eastAsia="Times New Roman"/>
          <w:spacing w:val="-22"/>
          <w:w w:val="105"/>
        </w:rPr>
        <w:t xml:space="preserve"> </w:t>
      </w:r>
      <w:r>
        <w:rPr>
          <w:w w:val="105"/>
        </w:rPr>
        <w:t>即</w:t>
      </w:r>
      <w:r>
        <w:rPr>
          <w:rFonts w:hint="eastAsia" w:ascii="宋体" w:eastAsia="宋体"/>
          <w:w w:val="105"/>
        </w:rPr>
        <w:t>为</w:t>
      </w:r>
      <w:r>
        <w:rPr>
          <w:spacing w:val="-11"/>
          <w:w w:val="105"/>
        </w:rPr>
        <w:t xml:space="preserve">改良 </w:t>
      </w:r>
      <w:r>
        <w:rPr>
          <w:rFonts w:ascii="Times New Roman" w:eastAsia="Times New Roman"/>
          <w:w w:val="105"/>
        </w:rPr>
        <w:t>Oil</w:t>
      </w:r>
      <w:r>
        <w:rPr>
          <w:rFonts w:ascii="Times New Roman" w:eastAsia="Times New Roman"/>
          <w:spacing w:val="-22"/>
          <w:w w:val="105"/>
        </w:rPr>
        <w:t xml:space="preserve"> </w:t>
      </w:r>
      <w:r>
        <w:rPr>
          <w:rFonts w:ascii="Times New Roman" w:eastAsia="Times New Roman"/>
          <w:w w:val="105"/>
        </w:rPr>
        <w:t>Red</w:t>
      </w:r>
      <w:r>
        <w:rPr>
          <w:rFonts w:ascii="Times New Roman" w:eastAsia="Times New Roman"/>
          <w:spacing w:val="-21"/>
          <w:w w:val="105"/>
        </w:rPr>
        <w:t xml:space="preserve"> </w:t>
      </w:r>
      <w:r>
        <w:rPr>
          <w:rFonts w:ascii="Times New Roman" w:eastAsia="Times New Roman"/>
          <w:w w:val="105"/>
        </w:rPr>
        <w:t>O Stain</w:t>
      </w:r>
      <w:r>
        <w:rPr>
          <w:w w:val="105"/>
        </w:rPr>
        <w:t>，不宜提前配制；如有条件尽量</w:t>
      </w:r>
      <w:r>
        <w:rPr>
          <w:rFonts w:hint="eastAsia" w:ascii="宋体" w:eastAsia="宋体"/>
          <w:w w:val="105"/>
        </w:rPr>
        <w:t>进</w:t>
      </w:r>
      <w:r>
        <w:rPr>
          <w:w w:val="105"/>
        </w:rPr>
        <w:t>行</w:t>
      </w:r>
      <w:r>
        <w:rPr>
          <w:rFonts w:hint="eastAsia" w:ascii="宋体" w:eastAsia="宋体"/>
          <w:w w:val="105"/>
        </w:rPr>
        <w:t>过滤</w:t>
      </w:r>
      <w:r>
        <w:rPr>
          <w:w w:val="105"/>
        </w:rPr>
        <w:t>，以免色素沉淀，造成假阳性。</w:t>
      </w:r>
    </w:p>
    <w:p>
      <w:pPr>
        <w:spacing w:after="0" w:line="295" w:lineRule="auto"/>
        <w:sectPr>
          <w:type w:val="continuous"/>
          <w:pgSz w:w="11900" w:h="16820"/>
          <w:pgMar w:top="660" w:right="1260" w:bottom="280" w:left="1680" w:header="720" w:footer="720" w:gutter="0"/>
        </w:sectPr>
      </w:pPr>
    </w:p>
    <w:p>
      <w:pPr>
        <w:pStyle w:val="3"/>
        <w:tabs>
          <w:tab w:val="left" w:pos="5490"/>
          <w:tab w:val="left" w:pos="6556"/>
        </w:tabs>
        <w:spacing w:before="101" w:line="331" w:lineRule="auto"/>
        <w:ind w:left="6672" w:hanging="5595"/>
        <w:jc w:val="right"/>
      </w:pPr>
      <w:r>
        <w:rPr>
          <w:rFonts w:hint="eastAsia" w:ascii="宋体" w:eastAsia="宋体"/>
        </w:rPr>
        <w:t>试剂</w:t>
      </w:r>
      <w:r>
        <w:rPr>
          <w:rFonts w:ascii="Times New Roman" w:eastAsia="Times New Roman"/>
        </w:rPr>
        <w:t>(B):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Mayer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hint="eastAsia" w:ascii="宋体" w:eastAsia="宋体"/>
        </w:rPr>
        <w:t>苏</w:t>
      </w:r>
      <w:r>
        <w:t>木素染色液</w:t>
      </w:r>
      <w:r>
        <w:tab/>
      </w:r>
      <w:r>
        <w:rPr>
          <w:rFonts w:ascii="Times New Roman" w:eastAsia="Times New Roman"/>
        </w:rPr>
        <w:t>50ml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 xml:space="preserve">100ml 1 </w:t>
      </w:r>
      <w:r>
        <w:t>份</w:t>
      </w:r>
    </w:p>
    <w:p>
      <w:pPr>
        <w:pStyle w:val="3"/>
        <w:spacing w:before="101"/>
        <w:ind w:left="402"/>
      </w:pPr>
      <w:r>
        <w:br w:type="column"/>
      </w:r>
      <w:r>
        <w:rPr>
          <w:rFonts w:ascii="Times New Roman" w:hAnsi="Times New Roman" w:eastAsia="Times New Roman"/>
        </w:rPr>
        <w:t>4</w:t>
      </w:r>
      <w:r>
        <w:rPr>
          <w:rFonts w:ascii="Cambria Math" w:hAnsi="Cambria Math" w:eastAsia="Cambria Math"/>
        </w:rPr>
        <w:t xml:space="preserve">℃ </w:t>
      </w:r>
      <w:r>
        <w:t>避 光</w:t>
      </w:r>
    </w:p>
    <w:p>
      <w:pPr>
        <w:spacing w:after="0"/>
        <w:sectPr>
          <w:type w:val="continuous"/>
          <w:pgSz w:w="11900" w:h="16820"/>
          <w:pgMar w:top="660" w:right="1260" w:bottom="280" w:left="1680" w:header="720" w:footer="720" w:gutter="0"/>
          <w:cols w:equalWidth="0" w:num="2">
            <w:col w:w="7094" w:space="40"/>
            <w:col w:w="1826"/>
          </w:cols>
        </w:sectPr>
      </w:pPr>
    </w:p>
    <w:p>
      <w:pPr>
        <w:pStyle w:val="3"/>
        <w:spacing w:before="9"/>
        <w:rPr>
          <w:sz w:val="29"/>
        </w:rPr>
      </w:pPr>
    </w:p>
    <w:p>
      <w:pPr>
        <w:pStyle w:val="2"/>
        <w:spacing w:before="67"/>
      </w:pPr>
      <w:r>
        <w:rPr>
          <w:w w:val="115"/>
        </w:rPr>
        <w:t>自</w:t>
      </w:r>
      <w:r>
        <w:rPr>
          <w:rFonts w:hint="eastAsia" w:ascii="宋体" w:eastAsia="宋体"/>
          <w:w w:val="115"/>
        </w:rPr>
        <w:t>备</w:t>
      </w:r>
      <w:r>
        <w:rPr>
          <w:w w:val="115"/>
        </w:rPr>
        <w:t>材料：</w:t>
      </w:r>
    </w:p>
    <w:p>
      <w:pPr>
        <w:pStyle w:val="3"/>
        <w:spacing w:before="123"/>
        <w:ind w:left="403"/>
      </w:pPr>
      <w:r>
        <w:rPr>
          <w:rFonts w:ascii="Times New Roman" w:eastAsia="Times New Roman"/>
          <w:w w:val="110"/>
        </w:rPr>
        <w:t>1</w:t>
      </w:r>
      <w:r>
        <w:rPr>
          <w:w w:val="130"/>
        </w:rPr>
        <w:t>、</w:t>
      </w:r>
      <w:r>
        <w:rPr>
          <w:rFonts w:ascii="Times New Roman" w:eastAsia="Times New Roman"/>
          <w:w w:val="110"/>
        </w:rPr>
        <w:t>60%</w:t>
      </w:r>
      <w:r>
        <w:rPr>
          <w:w w:val="110"/>
        </w:rPr>
        <w:t>异丙醇</w:t>
      </w:r>
    </w:p>
    <w:p>
      <w:pPr>
        <w:pStyle w:val="3"/>
        <w:spacing w:before="130"/>
        <w:ind w:left="403"/>
      </w:pPr>
      <w:r>
        <w:rPr>
          <w:rFonts w:ascii="Times New Roman" w:eastAsia="Times New Roman"/>
          <w:w w:val="110"/>
        </w:rPr>
        <w:t>2</w:t>
      </w:r>
      <w:r>
        <w:rPr>
          <w:w w:val="110"/>
        </w:rPr>
        <w:t>、蒸</w:t>
      </w:r>
      <w:r>
        <w:rPr>
          <w:rFonts w:hint="eastAsia" w:ascii="宋体" w:eastAsia="宋体"/>
          <w:w w:val="110"/>
        </w:rPr>
        <w:t>馏</w:t>
      </w:r>
      <w:r>
        <w:rPr>
          <w:w w:val="110"/>
        </w:rPr>
        <w:t>水</w:t>
      </w:r>
    </w:p>
    <w:p>
      <w:pPr>
        <w:pStyle w:val="3"/>
        <w:spacing w:before="132"/>
        <w:ind w:left="403"/>
      </w:pPr>
      <w:r>
        <w:rPr>
          <w:rFonts w:ascii="Times New Roman" w:eastAsia="Times New Roman"/>
          <w:w w:val="105"/>
        </w:rPr>
        <w:t>3</w:t>
      </w:r>
      <w:r>
        <w:rPr>
          <w:w w:val="130"/>
        </w:rPr>
        <w:t>、</w:t>
      </w:r>
      <w:r>
        <w:rPr>
          <w:rFonts w:ascii="Times New Roman" w:eastAsia="Times New Roman"/>
          <w:w w:val="105"/>
        </w:rPr>
        <w:t>1%</w:t>
      </w:r>
      <w:r>
        <w:rPr>
          <w:rFonts w:hint="eastAsia" w:ascii="宋体" w:eastAsia="宋体"/>
          <w:w w:val="105"/>
        </w:rPr>
        <w:t>盐</w:t>
      </w:r>
      <w:r>
        <w:rPr>
          <w:w w:val="105"/>
        </w:rPr>
        <w:t>酸溶液</w:t>
      </w:r>
    </w:p>
    <w:p>
      <w:pPr>
        <w:pStyle w:val="3"/>
        <w:spacing w:before="95"/>
        <w:ind w:left="403"/>
      </w:pPr>
      <w:r>
        <w:rPr>
          <w:rFonts w:ascii="Times New Roman" w:eastAsia="Times New Roman"/>
          <w:w w:val="105"/>
        </w:rPr>
        <w:t>4</w:t>
      </w:r>
      <w:r>
        <w:rPr>
          <w:w w:val="105"/>
        </w:rPr>
        <w:t>、甘油明胶或阿拉伯糖胶</w:t>
      </w:r>
    </w:p>
    <w:p>
      <w:pPr>
        <w:pStyle w:val="3"/>
        <w:rPr>
          <w:sz w:val="20"/>
        </w:rPr>
      </w:pPr>
      <w:bookmarkStart w:id="0" w:name="_GoBack"/>
      <w:bookmarkEnd w:id="0"/>
    </w:p>
    <w:p>
      <w:pPr>
        <w:pStyle w:val="3"/>
        <w:spacing w:before="4"/>
        <w:rPr>
          <w:sz w:val="16"/>
        </w:rPr>
      </w:pPr>
    </w:p>
    <w:p>
      <w:pPr>
        <w:pStyle w:val="3"/>
        <w:spacing w:before="5"/>
        <w:rPr>
          <w:rFonts w:ascii="Cambria"/>
          <w:b/>
          <w:sz w:val="10"/>
        </w:rPr>
      </w:pPr>
    </w:p>
    <w:p>
      <w:pPr>
        <w:spacing w:before="66"/>
        <w:ind w:left="403" w:right="0" w:firstLine="0"/>
        <w:jc w:val="left"/>
        <w:rPr>
          <w:sz w:val="24"/>
        </w:rPr>
      </w:pPr>
      <w:r>
        <w:rPr>
          <w:w w:val="110"/>
          <w:sz w:val="24"/>
        </w:rPr>
        <w:t>操作</w:t>
      </w:r>
      <w:r>
        <w:rPr>
          <w:rFonts w:hint="eastAsia" w:ascii="宋体" w:eastAsia="宋体"/>
          <w:w w:val="110"/>
          <w:sz w:val="24"/>
        </w:rPr>
        <w:t>步骤</w:t>
      </w:r>
      <w:r>
        <w:rPr>
          <w:rFonts w:ascii="Times New Roman" w:eastAsia="Times New Roman"/>
          <w:w w:val="110"/>
          <w:sz w:val="21"/>
        </w:rPr>
        <w:t>(</w:t>
      </w:r>
      <w:r>
        <w:rPr>
          <w:rFonts w:hint="eastAsia" w:ascii="宋体" w:eastAsia="宋体"/>
          <w:w w:val="110"/>
          <w:sz w:val="21"/>
        </w:rPr>
        <w:t>仅</w:t>
      </w:r>
      <w:r>
        <w:rPr>
          <w:w w:val="110"/>
          <w:sz w:val="21"/>
        </w:rPr>
        <w:t>供参考</w:t>
      </w:r>
      <w:r>
        <w:rPr>
          <w:rFonts w:ascii="Times New Roman" w:eastAsia="Times New Roman"/>
          <w:w w:val="130"/>
          <w:sz w:val="21"/>
        </w:rPr>
        <w:t>)</w:t>
      </w:r>
      <w:r>
        <w:rPr>
          <w:w w:val="130"/>
          <w:sz w:val="24"/>
        </w:rPr>
        <w:t>：</w:t>
      </w:r>
    </w:p>
    <w:p>
      <w:pPr>
        <w:pStyle w:val="3"/>
        <w:spacing w:before="93"/>
        <w:ind w:left="403"/>
      </w:pPr>
      <w:r>
        <w:rPr>
          <w:rFonts w:ascii="Times New Roman" w:hAnsi="Times New Roman" w:eastAsia="Times New Roman"/>
          <w:w w:val="105"/>
        </w:rPr>
        <w:t>1</w:t>
      </w:r>
      <w:r>
        <w:rPr>
          <w:w w:val="120"/>
        </w:rPr>
        <w:t xml:space="preserve">、 </w:t>
      </w:r>
      <w:r>
        <w:rPr>
          <w:w w:val="105"/>
        </w:rPr>
        <w:t>冰</w:t>
      </w:r>
      <w:r>
        <w:rPr>
          <w:rFonts w:hint="eastAsia" w:ascii="宋体" w:hAnsi="宋体" w:eastAsia="宋体"/>
          <w:w w:val="105"/>
        </w:rPr>
        <w:t>冻</w:t>
      </w:r>
      <w:r>
        <w:rPr>
          <w:w w:val="105"/>
        </w:rPr>
        <w:t xml:space="preserve">切片厚度 </w:t>
      </w:r>
      <w:r>
        <w:rPr>
          <w:rFonts w:ascii="Times New Roman" w:hAnsi="Times New Roman" w:eastAsia="Times New Roman"/>
          <w:w w:val="105"/>
        </w:rPr>
        <w:t>6</w:t>
      </w:r>
      <w:r>
        <w:rPr>
          <w:w w:val="105"/>
        </w:rPr>
        <w:t>～</w:t>
      </w:r>
      <w:r>
        <w:rPr>
          <w:rFonts w:ascii="Times New Roman" w:hAnsi="Times New Roman" w:eastAsia="Times New Roman"/>
          <w:w w:val="105"/>
        </w:rPr>
        <w:t>10μm</w:t>
      </w:r>
      <w:r>
        <w:rPr>
          <w:w w:val="105"/>
        </w:rPr>
        <w:t xml:space="preserve">，不固定或 </w:t>
      </w:r>
      <w:r>
        <w:rPr>
          <w:rFonts w:ascii="Times New Roman" w:hAnsi="Times New Roman" w:eastAsia="Times New Roman"/>
          <w:w w:val="105"/>
        </w:rPr>
        <w:t>10%</w:t>
      </w:r>
      <w:r>
        <w:rPr>
          <w:w w:val="105"/>
        </w:rPr>
        <w:t>福</w:t>
      </w:r>
      <w:r>
        <w:rPr>
          <w:rFonts w:hint="eastAsia" w:ascii="宋体" w:hAnsi="宋体" w:eastAsia="宋体"/>
          <w:w w:val="105"/>
        </w:rPr>
        <w:t>尔马</w:t>
      </w:r>
      <w:r>
        <w:rPr>
          <w:w w:val="105"/>
        </w:rPr>
        <w:t xml:space="preserve">林固定 </w:t>
      </w:r>
      <w:r>
        <w:rPr>
          <w:rFonts w:ascii="Times New Roman" w:hAnsi="Times New Roman" w:eastAsia="Times New Roman"/>
          <w:w w:val="105"/>
        </w:rPr>
        <w:t xml:space="preserve">10min </w:t>
      </w:r>
      <w:r>
        <w:rPr>
          <w:w w:val="105"/>
        </w:rPr>
        <w:t>后水洗。</w:t>
      </w:r>
    </w:p>
    <w:p>
      <w:pPr>
        <w:pStyle w:val="3"/>
        <w:spacing w:before="63"/>
        <w:ind w:left="403"/>
      </w:pPr>
      <w:r>
        <w:rPr>
          <w:rFonts w:ascii="Times New Roman" w:eastAsia="Times New Roman"/>
          <w:w w:val="105"/>
        </w:rPr>
        <w:t>2</w:t>
      </w:r>
      <w:r>
        <w:rPr>
          <w:w w:val="130"/>
        </w:rPr>
        <w:t xml:space="preserve">、 </w:t>
      </w:r>
      <w:r>
        <w:rPr>
          <w:w w:val="105"/>
        </w:rPr>
        <w:t>入蒸</w:t>
      </w:r>
      <w:r>
        <w:rPr>
          <w:rFonts w:hint="eastAsia" w:ascii="宋体" w:eastAsia="宋体"/>
          <w:w w:val="105"/>
        </w:rPr>
        <w:t>馏</w:t>
      </w:r>
      <w:r>
        <w:rPr>
          <w:w w:val="105"/>
        </w:rPr>
        <w:t>水中稍冲洗。</w:t>
      </w:r>
    </w:p>
    <w:p>
      <w:pPr>
        <w:pStyle w:val="3"/>
        <w:spacing w:before="119"/>
        <w:ind w:left="403"/>
      </w:pPr>
      <w:r>
        <w:rPr>
          <w:rFonts w:ascii="Times New Roman" w:eastAsia="Times New Roman"/>
          <w:w w:val="105"/>
        </w:rPr>
        <w:t>3</w:t>
      </w:r>
      <w:r>
        <w:rPr>
          <w:w w:val="120"/>
        </w:rPr>
        <w:t xml:space="preserve">、 </w:t>
      </w:r>
      <w:r>
        <w:rPr>
          <w:w w:val="105"/>
        </w:rPr>
        <w:t xml:space="preserve">入 </w:t>
      </w:r>
      <w:r>
        <w:rPr>
          <w:rFonts w:ascii="Times New Roman" w:eastAsia="Times New Roman"/>
          <w:w w:val="105"/>
        </w:rPr>
        <w:t>60%</w:t>
      </w:r>
      <w:r>
        <w:rPr>
          <w:w w:val="105"/>
        </w:rPr>
        <w:t xml:space="preserve">异丙醇浸洗 </w:t>
      </w:r>
      <w:r>
        <w:rPr>
          <w:rFonts w:ascii="Times New Roman" w:eastAsia="Times New Roman"/>
          <w:w w:val="105"/>
        </w:rPr>
        <w:t>20</w:t>
      </w:r>
      <w:r>
        <w:rPr>
          <w:w w:val="105"/>
        </w:rPr>
        <w:t>～</w:t>
      </w:r>
      <w:r>
        <w:rPr>
          <w:rFonts w:ascii="Times New Roman" w:eastAsia="Times New Roman"/>
          <w:w w:val="105"/>
        </w:rPr>
        <w:t>30s</w:t>
      </w:r>
      <w:r>
        <w:rPr>
          <w:w w:val="120"/>
        </w:rPr>
        <w:t>。</w:t>
      </w:r>
    </w:p>
    <w:p>
      <w:pPr>
        <w:pStyle w:val="3"/>
        <w:spacing w:before="91"/>
        <w:ind w:left="403"/>
      </w:pPr>
      <w:r>
        <w:rPr>
          <w:rFonts w:ascii="Times New Roman" w:eastAsia="Times New Roman"/>
          <w:w w:val="105"/>
        </w:rPr>
        <w:t>4</w:t>
      </w:r>
      <w:r>
        <w:rPr>
          <w:w w:val="120"/>
        </w:rPr>
        <w:t xml:space="preserve">、 </w:t>
      </w:r>
      <w:r>
        <w:rPr>
          <w:w w:val="105"/>
        </w:rPr>
        <w:t>入改良油</w:t>
      </w:r>
      <w:r>
        <w:rPr>
          <w:rFonts w:hint="eastAsia" w:ascii="宋体" w:eastAsia="宋体"/>
          <w:w w:val="105"/>
        </w:rPr>
        <w:t xml:space="preserve">红 </w:t>
      </w:r>
      <w:r>
        <w:rPr>
          <w:rFonts w:ascii="Times New Roman" w:eastAsia="Times New Roman"/>
          <w:w w:val="105"/>
        </w:rPr>
        <w:t xml:space="preserve">O </w:t>
      </w:r>
      <w:r>
        <w:rPr>
          <w:w w:val="105"/>
        </w:rPr>
        <w:t>染色液</w:t>
      </w:r>
      <w:r>
        <w:rPr>
          <w:rFonts w:ascii="Times New Roman" w:eastAsia="Times New Roman"/>
          <w:w w:val="105"/>
        </w:rPr>
        <w:t>(</w:t>
      </w:r>
      <w:r>
        <w:rPr>
          <w:w w:val="105"/>
        </w:rPr>
        <w:t>加盖</w:t>
      </w:r>
      <w:r>
        <w:rPr>
          <w:rFonts w:ascii="Times New Roman" w:eastAsia="Times New Roman"/>
          <w:w w:val="105"/>
        </w:rPr>
        <w:t>)</w:t>
      </w:r>
      <w:r>
        <w:rPr>
          <w:w w:val="105"/>
        </w:rPr>
        <w:t>，密</w:t>
      </w:r>
      <w:r>
        <w:rPr>
          <w:rFonts w:hint="eastAsia" w:ascii="宋体" w:eastAsia="宋体"/>
          <w:w w:val="105"/>
        </w:rPr>
        <w:t>闭</w:t>
      </w:r>
      <w:r>
        <w:rPr>
          <w:w w:val="105"/>
        </w:rPr>
        <w:t xml:space="preserve">染色 </w:t>
      </w:r>
      <w:r>
        <w:rPr>
          <w:rFonts w:ascii="Times New Roman" w:eastAsia="Times New Roman"/>
          <w:w w:val="105"/>
        </w:rPr>
        <w:t>10</w:t>
      </w:r>
      <w:r>
        <w:rPr>
          <w:w w:val="105"/>
        </w:rPr>
        <w:t>～</w:t>
      </w:r>
      <w:r>
        <w:rPr>
          <w:rFonts w:ascii="Times New Roman" w:eastAsia="Times New Roman"/>
          <w:w w:val="105"/>
        </w:rPr>
        <w:t>15min</w:t>
      </w:r>
      <w:r>
        <w:rPr>
          <w:w w:val="120"/>
        </w:rPr>
        <w:t>。</w:t>
      </w:r>
    </w:p>
    <w:p>
      <w:pPr>
        <w:pStyle w:val="3"/>
        <w:spacing w:before="63"/>
        <w:ind w:left="403"/>
      </w:pPr>
      <w:r>
        <w:rPr>
          <w:rFonts w:ascii="Times New Roman" w:eastAsia="Times New Roman"/>
        </w:rPr>
        <w:t>5</w:t>
      </w:r>
      <w:r>
        <w:rPr>
          <w:w w:val="130"/>
        </w:rPr>
        <w:t xml:space="preserve">、 </w:t>
      </w:r>
      <w:r>
        <w:t>分色</w:t>
      </w:r>
      <w:r>
        <w:rPr>
          <w:rFonts w:ascii="Times New Roman" w:eastAsia="Times New Roman"/>
        </w:rPr>
        <w:t xml:space="preserve">: </w:t>
      </w:r>
      <w:r>
        <w:t xml:space="preserve">入 </w:t>
      </w:r>
      <w:r>
        <w:rPr>
          <w:rFonts w:ascii="Times New Roman" w:eastAsia="Times New Roman"/>
        </w:rPr>
        <w:t>60%</w:t>
      </w:r>
      <w:r>
        <w:t>异丙醇稍洗以便去除染液。</w:t>
      </w:r>
    </w:p>
    <w:p>
      <w:pPr>
        <w:pStyle w:val="3"/>
        <w:spacing w:before="91"/>
        <w:ind w:left="403"/>
      </w:pPr>
      <w:r>
        <w:rPr>
          <w:rFonts w:ascii="Times New Roman" w:eastAsia="Times New Roman"/>
          <w:w w:val="105"/>
        </w:rPr>
        <w:t>6</w:t>
      </w:r>
      <w:r>
        <w:rPr>
          <w:w w:val="130"/>
        </w:rPr>
        <w:t xml:space="preserve">、 </w:t>
      </w:r>
      <w:r>
        <w:rPr>
          <w:w w:val="105"/>
        </w:rPr>
        <w:t>入蒸</w:t>
      </w:r>
      <w:r>
        <w:rPr>
          <w:rFonts w:hint="eastAsia" w:ascii="宋体" w:eastAsia="宋体"/>
          <w:w w:val="105"/>
        </w:rPr>
        <w:t>馏</w:t>
      </w:r>
      <w:r>
        <w:rPr>
          <w:w w:val="105"/>
        </w:rPr>
        <w:t>水稍微清洗。</w:t>
      </w:r>
    </w:p>
    <w:p>
      <w:pPr>
        <w:pStyle w:val="3"/>
        <w:spacing w:before="119"/>
        <w:ind w:left="403"/>
      </w:pPr>
      <w:r>
        <w:rPr>
          <w:rFonts w:ascii="Times New Roman" w:eastAsia="Times New Roman"/>
          <w:w w:val="105"/>
        </w:rPr>
        <w:t>7</w:t>
      </w:r>
      <w:r>
        <w:rPr>
          <w:w w:val="120"/>
        </w:rPr>
        <w:t xml:space="preserve">、 </w:t>
      </w:r>
      <w:r>
        <w:rPr>
          <w:w w:val="105"/>
        </w:rPr>
        <w:t xml:space="preserve">入 </w:t>
      </w:r>
      <w:r>
        <w:rPr>
          <w:rFonts w:ascii="Times New Roman" w:eastAsia="Times New Roman"/>
          <w:w w:val="105"/>
        </w:rPr>
        <w:t xml:space="preserve">Mayer </w:t>
      </w:r>
      <w:r>
        <w:rPr>
          <w:rFonts w:hint="eastAsia" w:ascii="宋体" w:eastAsia="宋体"/>
          <w:w w:val="105"/>
        </w:rPr>
        <w:t>苏</w:t>
      </w:r>
      <w:r>
        <w:rPr>
          <w:w w:val="105"/>
        </w:rPr>
        <w:t>木素染色液，</w:t>
      </w:r>
      <w:r>
        <w:rPr>
          <w:rFonts w:hint="eastAsia" w:ascii="宋体" w:eastAsia="宋体"/>
          <w:w w:val="105"/>
        </w:rPr>
        <w:t>复</w:t>
      </w:r>
      <w:r>
        <w:rPr>
          <w:w w:val="105"/>
        </w:rPr>
        <w:t xml:space="preserve">染核 </w:t>
      </w:r>
      <w:r>
        <w:rPr>
          <w:rFonts w:ascii="Times New Roman" w:eastAsia="Times New Roman"/>
          <w:w w:val="105"/>
        </w:rPr>
        <w:t>1</w:t>
      </w:r>
      <w:r>
        <w:rPr>
          <w:w w:val="105"/>
        </w:rPr>
        <w:t>～</w:t>
      </w:r>
      <w:r>
        <w:rPr>
          <w:rFonts w:ascii="Times New Roman" w:eastAsia="Times New Roman"/>
          <w:w w:val="105"/>
        </w:rPr>
        <w:t>2min</w:t>
      </w:r>
      <w:r>
        <w:rPr>
          <w:w w:val="120"/>
        </w:rPr>
        <w:t>。</w:t>
      </w:r>
    </w:p>
    <w:p>
      <w:pPr>
        <w:pStyle w:val="3"/>
        <w:spacing w:before="63"/>
        <w:ind w:left="403"/>
      </w:pPr>
      <w:r>
        <w:rPr>
          <w:rFonts w:ascii="Times New Roman" w:eastAsia="Times New Roman"/>
          <w:w w:val="105"/>
        </w:rPr>
        <w:t>8</w:t>
      </w:r>
      <w:r>
        <w:rPr>
          <w:w w:val="130"/>
        </w:rPr>
        <w:t xml:space="preserve">、 </w:t>
      </w:r>
      <w:r>
        <w:rPr>
          <w:rFonts w:ascii="Times New Roman" w:eastAsia="Times New Roman"/>
          <w:w w:val="105"/>
        </w:rPr>
        <w:t>(</w:t>
      </w:r>
      <w:r>
        <w:rPr>
          <w:w w:val="105"/>
        </w:rPr>
        <w:t>可</w:t>
      </w:r>
      <w:r>
        <w:rPr>
          <w:rFonts w:hint="eastAsia" w:ascii="宋体" w:eastAsia="宋体"/>
          <w:w w:val="105"/>
        </w:rPr>
        <w:t>选</w:t>
      </w:r>
      <w:r>
        <w:rPr>
          <w:rFonts w:ascii="Times New Roman" w:eastAsia="Times New Roman"/>
          <w:w w:val="105"/>
        </w:rPr>
        <w:t>)1%</w:t>
      </w:r>
      <w:r>
        <w:rPr>
          <w:rFonts w:hint="eastAsia" w:ascii="宋体" w:eastAsia="宋体"/>
          <w:w w:val="105"/>
        </w:rPr>
        <w:t>盐</w:t>
      </w:r>
      <w:r>
        <w:rPr>
          <w:w w:val="105"/>
        </w:rPr>
        <w:t>酸溶液稍微分化一下。</w:t>
      </w:r>
    </w:p>
    <w:p>
      <w:pPr>
        <w:pStyle w:val="3"/>
        <w:spacing w:before="119"/>
        <w:ind w:left="403"/>
      </w:pPr>
      <w:r>
        <w:rPr>
          <w:rFonts w:ascii="Times New Roman" w:eastAsia="Times New Roman"/>
          <w:w w:val="105"/>
        </w:rPr>
        <w:t>9</w:t>
      </w:r>
      <w:r>
        <w:rPr>
          <w:w w:val="125"/>
        </w:rPr>
        <w:t xml:space="preserve">、 </w:t>
      </w:r>
      <w:r>
        <w:rPr>
          <w:rFonts w:ascii="Times New Roman" w:eastAsia="Times New Roman"/>
          <w:w w:val="105"/>
        </w:rPr>
        <w:t>(</w:t>
      </w:r>
      <w:r>
        <w:rPr>
          <w:w w:val="105"/>
        </w:rPr>
        <w:t>可</w:t>
      </w:r>
      <w:r>
        <w:rPr>
          <w:rFonts w:hint="eastAsia" w:ascii="宋体" w:eastAsia="宋体"/>
          <w:w w:val="105"/>
        </w:rPr>
        <w:t>选</w:t>
      </w:r>
      <w:r>
        <w:rPr>
          <w:rFonts w:ascii="Times New Roman" w:eastAsia="Times New Roman"/>
          <w:w w:val="105"/>
        </w:rPr>
        <w:t>)</w:t>
      </w:r>
      <w:r>
        <w:rPr>
          <w:w w:val="105"/>
        </w:rPr>
        <w:t xml:space="preserve">自来水漂洗 </w:t>
      </w:r>
      <w:r>
        <w:rPr>
          <w:rFonts w:ascii="Times New Roman" w:eastAsia="Times New Roman"/>
          <w:w w:val="105"/>
        </w:rPr>
        <w:t xml:space="preserve">10min </w:t>
      </w:r>
      <w:r>
        <w:rPr>
          <w:w w:val="105"/>
        </w:rPr>
        <w:t>或稀碳酸</w:t>
      </w:r>
      <w:r>
        <w:rPr>
          <w:rFonts w:hint="eastAsia" w:ascii="宋体" w:eastAsia="宋体"/>
          <w:w w:val="105"/>
        </w:rPr>
        <w:t>锂</w:t>
      </w:r>
      <w:r>
        <w:rPr>
          <w:w w:val="105"/>
        </w:rPr>
        <w:t>溶液促</w:t>
      </w:r>
      <w:r>
        <w:rPr>
          <w:rFonts w:hint="eastAsia" w:ascii="宋体" w:eastAsia="宋体"/>
          <w:w w:val="105"/>
        </w:rPr>
        <w:t>蓝</w:t>
      </w:r>
      <w:r>
        <w:rPr>
          <w:w w:val="125"/>
        </w:rPr>
        <w:t>。</w:t>
      </w:r>
    </w:p>
    <w:p>
      <w:pPr>
        <w:pStyle w:val="3"/>
        <w:spacing w:before="62"/>
        <w:ind w:left="403"/>
      </w:pPr>
      <w:r>
        <w:rPr>
          <w:rFonts w:ascii="Times New Roman" w:eastAsia="Times New Roman"/>
          <w:w w:val="110"/>
        </w:rPr>
        <w:t>10</w:t>
      </w:r>
      <w:r>
        <w:rPr>
          <w:w w:val="130"/>
        </w:rPr>
        <w:t xml:space="preserve">、 </w:t>
      </w:r>
      <w:r>
        <w:rPr>
          <w:w w:val="110"/>
        </w:rPr>
        <w:t>入蒸</w:t>
      </w:r>
      <w:r>
        <w:rPr>
          <w:rFonts w:hint="eastAsia" w:ascii="宋体" w:eastAsia="宋体"/>
          <w:w w:val="110"/>
        </w:rPr>
        <w:t>馏</w:t>
      </w:r>
      <w:r>
        <w:rPr>
          <w:w w:val="110"/>
        </w:rPr>
        <w:t>水稍微清洗。</w:t>
      </w:r>
    </w:p>
    <w:p>
      <w:pPr>
        <w:pStyle w:val="3"/>
        <w:spacing w:before="120"/>
        <w:ind w:left="403"/>
      </w:pPr>
      <w:r>
        <w:rPr>
          <w:rFonts w:ascii="Times New Roman" w:eastAsia="Times New Roman"/>
          <w:w w:val="105"/>
        </w:rPr>
        <w:t>11</w:t>
      </w:r>
      <w:r>
        <w:rPr>
          <w:w w:val="130"/>
        </w:rPr>
        <w:t xml:space="preserve">、 </w:t>
      </w:r>
      <w:r>
        <w:rPr>
          <w:w w:val="105"/>
        </w:rPr>
        <w:t>用</w:t>
      </w:r>
      <w:r>
        <w:rPr>
          <w:rFonts w:hint="eastAsia" w:ascii="宋体" w:eastAsia="宋体"/>
          <w:w w:val="105"/>
        </w:rPr>
        <w:t>滤纸</w:t>
      </w:r>
      <w:r>
        <w:rPr>
          <w:w w:val="105"/>
        </w:rPr>
        <w:t>吸干周</w:t>
      </w:r>
      <w:r>
        <w:rPr>
          <w:rFonts w:hint="eastAsia" w:ascii="宋体" w:eastAsia="宋体"/>
          <w:w w:val="105"/>
        </w:rPr>
        <w:t>围</w:t>
      </w:r>
      <w:r>
        <w:rPr>
          <w:w w:val="105"/>
        </w:rPr>
        <w:t>水分。甘油明胶或阿拉伯糖胶封固。</w:t>
      </w:r>
    </w:p>
    <w:p>
      <w:pPr>
        <w:pStyle w:val="3"/>
        <w:spacing w:before="10"/>
        <w:rPr>
          <w:sz w:val="26"/>
        </w:rPr>
      </w:pPr>
    </w:p>
    <w:p>
      <w:pPr>
        <w:spacing w:after="0"/>
        <w:rPr>
          <w:sz w:val="26"/>
        </w:rPr>
        <w:sectPr>
          <w:pgSz w:w="11900" w:h="16820"/>
          <w:pgMar w:top="1600" w:right="1260" w:bottom="280" w:left="1680" w:header="720" w:footer="720" w:gutter="0"/>
        </w:sectPr>
      </w:pPr>
    </w:p>
    <w:p>
      <w:pPr>
        <w:pStyle w:val="2"/>
        <w:spacing w:before="74"/>
        <w:rPr>
          <w:rFonts w:ascii="Times New Roman" w:eastAsia="Times New Roman"/>
        </w:rPr>
      </w:pPr>
      <w:r>
        <w:t>染色</w:t>
      </w:r>
      <w:r>
        <w:rPr>
          <w:rFonts w:hint="eastAsia" w:ascii="宋体" w:eastAsia="宋体"/>
        </w:rPr>
        <w:t>结</w:t>
      </w:r>
      <w:r>
        <w:t>果</w:t>
      </w:r>
      <w:r>
        <w:rPr>
          <w:rFonts w:ascii="Times New Roman" w:eastAsia="Times New Roman"/>
        </w:rPr>
        <w:t>:</w:t>
      </w:r>
    </w:p>
    <w:p>
      <w:pPr>
        <w:pStyle w:val="3"/>
        <w:rPr>
          <w:rFonts w:ascii="Times New Roman"/>
          <w:sz w:val="20"/>
        </w:rPr>
      </w:pPr>
      <w:r>
        <w:br w:type="column"/>
      </w:r>
    </w:p>
    <w:p>
      <w:pPr>
        <w:pStyle w:val="3"/>
        <w:spacing w:before="163"/>
        <w:ind w:left="403"/>
      </w:pPr>
      <w:r>
        <w:t>中性脂肪</w:t>
      </w:r>
    </w:p>
    <w:p>
      <w:pPr>
        <w:pStyle w:val="3"/>
        <w:spacing w:before="70"/>
        <w:ind w:left="403"/>
      </w:pPr>
      <w:r>
        <w:rPr>
          <w:rFonts w:hint="eastAsia" w:ascii="宋体" w:eastAsia="宋体"/>
        </w:rPr>
        <w:t>细</w:t>
      </w:r>
      <w:r>
        <w:t>胞核</w:t>
      </w:r>
    </w:p>
    <w:p>
      <w:pPr>
        <w:pStyle w:val="3"/>
        <w:spacing w:before="8"/>
        <w:rPr>
          <w:sz w:val="30"/>
        </w:rPr>
      </w:pPr>
      <w:r>
        <w:br w:type="column"/>
      </w:r>
    </w:p>
    <w:p>
      <w:pPr>
        <w:pStyle w:val="3"/>
        <w:ind w:left="403"/>
      </w:pPr>
      <w:r>
        <w:t>橙</w:t>
      </w:r>
      <w:r>
        <w:rPr>
          <w:rFonts w:hint="eastAsia" w:ascii="宋体" w:eastAsia="宋体"/>
        </w:rPr>
        <w:t>红</w:t>
      </w:r>
      <w:r>
        <w:t>色或橘</w:t>
      </w:r>
      <w:r>
        <w:rPr>
          <w:rFonts w:hint="eastAsia" w:ascii="宋体" w:eastAsia="宋体"/>
        </w:rPr>
        <w:t>红</w:t>
      </w:r>
      <w:r>
        <w:t>色</w:t>
      </w:r>
    </w:p>
    <w:p>
      <w:pPr>
        <w:pStyle w:val="3"/>
        <w:spacing w:before="71"/>
        <w:ind w:left="403"/>
      </w:pPr>
      <w:r>
        <w:rPr>
          <w:rFonts w:hint="eastAsia" w:ascii="宋体" w:eastAsia="宋体"/>
        </w:rPr>
        <w:t>蓝</w:t>
      </w:r>
      <w:r>
        <w:t>色</w:t>
      </w:r>
    </w:p>
    <w:p>
      <w:pPr>
        <w:spacing w:after="0"/>
        <w:sectPr>
          <w:type w:val="continuous"/>
          <w:pgSz w:w="11900" w:h="16820"/>
          <w:pgMar w:top="660" w:right="1260" w:bottom="280" w:left="1680" w:header="720" w:footer="720" w:gutter="0"/>
          <w:cols w:equalWidth="0" w:num="3">
            <w:col w:w="1470" w:space="116"/>
            <w:col w:w="1284" w:space="1390"/>
            <w:col w:w="4700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14"/>
        </w:rPr>
      </w:pPr>
    </w:p>
    <w:p>
      <w:pPr>
        <w:pStyle w:val="2"/>
        <w:spacing w:before="74"/>
        <w:rPr>
          <w:rFonts w:ascii="Times New Roman" w:eastAsia="Times New Roman"/>
        </w:rPr>
      </w:pPr>
      <w:r>
        <w:t>注意事</w:t>
      </w:r>
      <w:r>
        <w:rPr>
          <w:rFonts w:hint="eastAsia" w:ascii="宋体" w:eastAsia="宋体"/>
        </w:rPr>
        <w:t>项</w:t>
      </w:r>
      <w:r>
        <w:rPr>
          <w:rFonts w:ascii="Times New Roman" w:eastAsia="Times New Roman"/>
        </w:rPr>
        <w:t>:</w:t>
      </w:r>
    </w:p>
    <w:p>
      <w:pPr>
        <w:pStyle w:val="3"/>
        <w:spacing w:before="86"/>
        <w:ind w:left="403"/>
      </w:pPr>
      <w:r>
        <w:rPr>
          <w:rFonts w:ascii="Times New Roman" w:eastAsia="Times New Roman"/>
          <w:w w:val="105"/>
        </w:rPr>
        <w:t>1</w:t>
      </w:r>
      <w:r>
        <w:rPr>
          <w:w w:val="105"/>
        </w:rPr>
        <w:t>、改良油</w:t>
      </w:r>
      <w:r>
        <w:rPr>
          <w:rFonts w:hint="eastAsia" w:ascii="宋体" w:eastAsia="宋体"/>
          <w:w w:val="105"/>
        </w:rPr>
        <w:t xml:space="preserve">红 </w:t>
      </w:r>
      <w:r>
        <w:rPr>
          <w:rFonts w:ascii="Times New Roman" w:eastAsia="Times New Roman"/>
          <w:w w:val="105"/>
        </w:rPr>
        <w:t xml:space="preserve">O </w:t>
      </w:r>
      <w:r>
        <w:rPr>
          <w:w w:val="105"/>
        </w:rPr>
        <w:t>染色液不</w:t>
      </w:r>
      <w:r>
        <w:rPr>
          <w:rFonts w:hint="eastAsia" w:ascii="宋体" w:eastAsia="宋体"/>
          <w:w w:val="105"/>
        </w:rPr>
        <w:t>够稳</w:t>
      </w:r>
      <w:r>
        <w:rPr>
          <w:w w:val="105"/>
        </w:rPr>
        <w:t>定，易</w:t>
      </w:r>
      <w:r>
        <w:rPr>
          <w:rFonts w:hint="eastAsia" w:ascii="宋体" w:eastAsia="宋体"/>
          <w:w w:val="105"/>
        </w:rPr>
        <w:t>产</w:t>
      </w:r>
      <w:r>
        <w:rPr>
          <w:w w:val="105"/>
        </w:rPr>
        <w:t>生沉淀，不宜提前配制。</w:t>
      </w:r>
    </w:p>
    <w:p>
      <w:pPr>
        <w:pStyle w:val="3"/>
        <w:spacing w:before="62"/>
        <w:ind w:left="403"/>
      </w:pPr>
      <w:r>
        <w:rPr>
          <w:rFonts w:ascii="Times New Roman" w:eastAsia="Times New Roman"/>
        </w:rPr>
        <w:t>2</w:t>
      </w:r>
      <w:r>
        <w:t xml:space="preserve">、如果 </w:t>
      </w:r>
      <w:r>
        <w:rPr>
          <w:rFonts w:ascii="Times New Roman" w:eastAsia="Times New Roman"/>
        </w:rPr>
        <w:t>60%</w:t>
      </w:r>
      <w:r>
        <w:t>的异丙醇不易</w:t>
      </w:r>
      <w:r>
        <w:rPr>
          <w:rFonts w:hint="eastAsia" w:ascii="宋体" w:eastAsia="宋体"/>
        </w:rPr>
        <w:t>获</w:t>
      </w:r>
      <w:r>
        <w:t xml:space="preserve">得，亦可采用 </w:t>
      </w:r>
      <w:r>
        <w:rPr>
          <w:rFonts w:ascii="Times New Roman" w:eastAsia="Times New Roman"/>
        </w:rPr>
        <w:t>70%</w:t>
      </w:r>
      <w:r>
        <w:t>的乙醇。</w:t>
      </w:r>
    </w:p>
    <w:p>
      <w:pPr>
        <w:pStyle w:val="3"/>
        <w:spacing w:before="91" w:line="321" w:lineRule="auto"/>
        <w:ind w:left="763" w:right="261" w:hanging="360"/>
      </w:pPr>
      <w:r>
        <w:rPr>
          <w:rFonts w:ascii="Times New Roman" w:eastAsia="Times New Roman"/>
        </w:rPr>
        <w:t>3</w:t>
      </w:r>
      <w:r>
        <w:t>、由于脂肪易溶于有机溶</w:t>
      </w:r>
      <w:r>
        <w:rPr>
          <w:rFonts w:hint="eastAsia" w:ascii="宋体" w:eastAsia="宋体"/>
        </w:rPr>
        <w:t>剂</w:t>
      </w:r>
      <w:r>
        <w:t>，所以</w:t>
      </w:r>
      <w:r>
        <w:rPr>
          <w:rFonts w:hint="eastAsia" w:ascii="宋体" w:eastAsia="宋体"/>
        </w:rPr>
        <w:t>显</w:t>
      </w:r>
      <w:r>
        <w:t>示脂肪一般不能像石蜡切片一</w:t>
      </w:r>
      <w:r>
        <w:rPr>
          <w:rFonts w:hint="eastAsia" w:ascii="宋体" w:eastAsia="宋体"/>
        </w:rPr>
        <w:t>样处</w:t>
      </w:r>
      <w:r>
        <w:t>理，而通</w:t>
      </w:r>
      <w:r>
        <w:rPr>
          <w:rFonts w:hint="eastAsia" w:ascii="宋体" w:eastAsia="宋体"/>
        </w:rPr>
        <w:t>过</w:t>
      </w:r>
      <w:r>
        <w:t>冰</w:t>
      </w:r>
      <w:r>
        <w:rPr>
          <w:rFonts w:hint="eastAsia" w:ascii="宋体" w:eastAsia="宋体"/>
        </w:rPr>
        <w:t>冻</w:t>
      </w:r>
      <w:r>
        <w:rPr>
          <w:spacing w:val="-19"/>
        </w:rPr>
        <w:t xml:space="preserve">切 </w:t>
      </w:r>
      <w:r>
        <w:rPr>
          <w:w w:val="105"/>
        </w:rPr>
        <w:t>片染色来</w:t>
      </w:r>
      <w:r>
        <w:rPr>
          <w:rFonts w:hint="eastAsia" w:ascii="宋体" w:eastAsia="宋体"/>
          <w:w w:val="105"/>
        </w:rPr>
        <w:t>显</w:t>
      </w:r>
      <w:r>
        <w:rPr>
          <w:w w:val="105"/>
        </w:rPr>
        <w:t>示。</w:t>
      </w:r>
    </w:p>
    <w:p>
      <w:pPr>
        <w:pStyle w:val="3"/>
        <w:spacing w:before="28"/>
        <w:ind w:left="403"/>
      </w:pPr>
      <w:r>
        <w:rPr>
          <w:rFonts w:ascii="Times New Roman" w:eastAsia="Times New Roman"/>
          <w:w w:val="105"/>
        </w:rPr>
        <w:t>4</w:t>
      </w:r>
      <w:r>
        <w:rPr>
          <w:w w:val="105"/>
        </w:rPr>
        <w:t>、作脂肪染色的冰</w:t>
      </w:r>
      <w:r>
        <w:rPr>
          <w:rFonts w:hint="eastAsia" w:ascii="宋体" w:eastAsia="宋体"/>
          <w:w w:val="105"/>
        </w:rPr>
        <w:t>冻</w:t>
      </w:r>
      <w:r>
        <w:rPr>
          <w:w w:val="105"/>
        </w:rPr>
        <w:t>切片不可太薄，</w:t>
      </w:r>
      <w:r>
        <w:rPr>
          <w:rFonts w:hint="eastAsia" w:ascii="宋体" w:eastAsia="宋体"/>
          <w:w w:val="105"/>
        </w:rPr>
        <w:t>过</w:t>
      </w:r>
      <w:r>
        <w:rPr>
          <w:w w:val="105"/>
        </w:rPr>
        <w:t>薄的切片常会使脂</w:t>
      </w:r>
      <w:r>
        <w:rPr>
          <w:rFonts w:hint="eastAsia" w:ascii="宋体" w:eastAsia="宋体"/>
          <w:w w:val="105"/>
        </w:rPr>
        <w:t>质丢</w:t>
      </w:r>
      <w:r>
        <w:rPr>
          <w:w w:val="105"/>
        </w:rPr>
        <w:t>失。</w:t>
      </w:r>
    </w:p>
    <w:p>
      <w:pPr>
        <w:pStyle w:val="3"/>
        <w:spacing w:before="62"/>
        <w:ind w:left="403"/>
      </w:pPr>
      <w:r>
        <w:rPr>
          <w:rFonts w:ascii="Times New Roman" w:eastAsia="Times New Roman"/>
          <w:w w:val="105"/>
        </w:rPr>
        <w:t>5</w:t>
      </w:r>
      <w:r>
        <w:rPr>
          <w:w w:val="125"/>
        </w:rPr>
        <w:t>、</w:t>
      </w:r>
      <w:r>
        <w:rPr>
          <w:rFonts w:ascii="Times New Roman" w:eastAsia="Times New Roman"/>
          <w:w w:val="105"/>
        </w:rPr>
        <w:t xml:space="preserve">Mayer </w:t>
      </w:r>
      <w:r>
        <w:rPr>
          <w:rFonts w:hint="eastAsia" w:ascii="宋体" w:eastAsia="宋体"/>
          <w:w w:val="105"/>
        </w:rPr>
        <w:t>苏</w:t>
      </w:r>
      <w:r>
        <w:rPr>
          <w:w w:val="105"/>
        </w:rPr>
        <w:t>木素染色液</w:t>
      </w:r>
      <w:r>
        <w:rPr>
          <w:rFonts w:hint="eastAsia" w:ascii="宋体" w:eastAsia="宋体"/>
          <w:w w:val="105"/>
        </w:rPr>
        <w:t>复</w:t>
      </w:r>
      <w:r>
        <w:rPr>
          <w:w w:val="105"/>
        </w:rPr>
        <w:t>染</w:t>
      </w:r>
      <w:r>
        <w:rPr>
          <w:rFonts w:hint="eastAsia" w:ascii="宋体" w:eastAsia="宋体"/>
          <w:w w:val="105"/>
        </w:rPr>
        <w:t>时间</w:t>
      </w:r>
      <w:r>
        <w:rPr>
          <w:w w:val="105"/>
        </w:rPr>
        <w:t>不能</w:t>
      </w:r>
      <w:r>
        <w:rPr>
          <w:rFonts w:hint="eastAsia" w:ascii="宋体" w:eastAsia="宋体"/>
          <w:w w:val="105"/>
        </w:rPr>
        <w:t>过长</w:t>
      </w:r>
      <w:r>
        <w:rPr>
          <w:w w:val="125"/>
        </w:rPr>
        <w:t>。</w:t>
      </w:r>
    </w:p>
    <w:p>
      <w:pPr>
        <w:pStyle w:val="3"/>
        <w:spacing w:before="120"/>
        <w:ind w:left="403"/>
      </w:pPr>
      <w:r>
        <w:rPr>
          <w:rFonts w:ascii="Times New Roman" w:eastAsia="Times New Roman"/>
          <w:w w:val="110"/>
        </w:rPr>
        <w:t>6</w:t>
      </w:r>
      <w:r>
        <w:rPr>
          <w:w w:val="110"/>
        </w:rPr>
        <w:t>、染色</w:t>
      </w:r>
      <w:r>
        <w:rPr>
          <w:rFonts w:hint="eastAsia" w:ascii="宋体" w:eastAsia="宋体"/>
          <w:w w:val="110"/>
        </w:rPr>
        <w:t>结</w:t>
      </w:r>
      <w:r>
        <w:rPr>
          <w:w w:val="110"/>
        </w:rPr>
        <w:t>果不能</w:t>
      </w:r>
      <w:r>
        <w:rPr>
          <w:rFonts w:hint="eastAsia" w:ascii="宋体" w:eastAsia="宋体"/>
          <w:w w:val="110"/>
        </w:rPr>
        <w:t>长</w:t>
      </w:r>
      <w:r>
        <w:rPr>
          <w:w w:val="110"/>
        </w:rPr>
        <w:t>期保存，</w:t>
      </w:r>
      <w:r>
        <w:rPr>
          <w:rFonts w:hint="eastAsia" w:ascii="宋体" w:eastAsia="宋体"/>
          <w:w w:val="110"/>
        </w:rPr>
        <w:t>应</w:t>
      </w:r>
      <w:r>
        <w:rPr>
          <w:w w:val="110"/>
        </w:rPr>
        <w:t>尽快</w:t>
      </w:r>
      <w:r>
        <w:rPr>
          <w:rFonts w:hint="eastAsia" w:ascii="宋体" w:eastAsia="宋体"/>
          <w:w w:val="110"/>
        </w:rPr>
        <w:t>观</w:t>
      </w:r>
      <w:r>
        <w:rPr>
          <w:w w:val="110"/>
        </w:rPr>
        <w:t>察及照相。</w:t>
      </w:r>
    </w:p>
    <w:p>
      <w:pPr>
        <w:pStyle w:val="3"/>
        <w:spacing w:before="91" w:line="295" w:lineRule="auto"/>
        <w:ind w:left="763" w:right="261" w:hanging="360"/>
      </w:pPr>
      <w:r>
        <w:rPr>
          <w:rFonts w:ascii="Times New Roman" w:eastAsia="Times New Roman"/>
        </w:rPr>
        <w:t>7</w:t>
      </w:r>
      <w:r>
        <w:t>、甘油明胶封固的</w:t>
      </w:r>
      <w:r>
        <w:rPr>
          <w:rFonts w:hint="eastAsia" w:ascii="宋体" w:eastAsia="宋体"/>
        </w:rPr>
        <w:t>样</w:t>
      </w:r>
      <w:r>
        <w:t>本，保存</w:t>
      </w:r>
      <w:r>
        <w:rPr>
          <w:rFonts w:hint="eastAsia" w:ascii="宋体" w:eastAsia="宋体"/>
        </w:rPr>
        <w:t>时间</w:t>
      </w:r>
      <w:r>
        <w:t>不</w:t>
      </w:r>
      <w:r>
        <w:rPr>
          <w:rFonts w:hint="eastAsia" w:ascii="宋体" w:eastAsia="宋体"/>
        </w:rPr>
        <w:t>长</w:t>
      </w:r>
      <w:r>
        <w:t>。如需</w:t>
      </w:r>
      <w:r>
        <w:rPr>
          <w:rFonts w:hint="eastAsia" w:ascii="宋体" w:eastAsia="宋体"/>
        </w:rPr>
        <w:t>长</w:t>
      </w:r>
      <w:r>
        <w:t>期保存，可以在盖玻片与</w:t>
      </w:r>
      <w:r>
        <w:rPr>
          <w:rFonts w:hint="eastAsia" w:ascii="宋体" w:eastAsia="宋体"/>
        </w:rPr>
        <w:t>载</w:t>
      </w:r>
      <w:r>
        <w:t>玻片交界的</w:t>
      </w:r>
      <w:r>
        <w:rPr>
          <w:rFonts w:hint="eastAsia" w:ascii="宋体" w:eastAsia="宋体"/>
          <w:spacing w:val="-19"/>
        </w:rPr>
        <w:t xml:space="preserve">边  </w:t>
      </w:r>
      <w:r>
        <w:rPr>
          <w:rFonts w:hint="eastAsia" w:ascii="宋体" w:eastAsia="宋体"/>
          <w:w w:val="105"/>
        </w:rPr>
        <w:t>缘</w:t>
      </w:r>
      <w:r>
        <w:rPr>
          <w:w w:val="105"/>
        </w:rPr>
        <w:t>用中性</w:t>
      </w:r>
      <w:r>
        <w:rPr>
          <w:rFonts w:hint="eastAsia" w:ascii="宋体" w:eastAsia="宋体"/>
          <w:w w:val="105"/>
        </w:rPr>
        <w:t>树</w:t>
      </w:r>
      <w:r>
        <w:rPr>
          <w:w w:val="105"/>
        </w:rPr>
        <w:t>胶封</w:t>
      </w:r>
      <w:r>
        <w:rPr>
          <w:rFonts w:hint="eastAsia" w:ascii="宋体" w:eastAsia="宋体"/>
          <w:w w:val="105"/>
        </w:rPr>
        <w:t>闭</w:t>
      </w:r>
      <w:r>
        <w:rPr>
          <w:w w:val="130"/>
        </w:rPr>
        <w:t>。</w:t>
      </w:r>
    </w:p>
    <w:p>
      <w:pPr>
        <w:pStyle w:val="3"/>
        <w:rPr>
          <w:sz w:val="30"/>
        </w:rPr>
      </w:pPr>
    </w:p>
    <w:p>
      <w:pPr>
        <w:spacing w:before="0"/>
        <w:ind w:left="403" w:right="0" w:firstLine="0"/>
        <w:jc w:val="left"/>
        <w:rPr>
          <w:sz w:val="21"/>
        </w:rPr>
      </w:pPr>
      <w:r>
        <w:rPr>
          <w:w w:val="110"/>
          <w:sz w:val="24"/>
        </w:rPr>
        <w:t>有效期：</w:t>
      </w:r>
      <w:r>
        <w:rPr>
          <w:rFonts w:ascii="Times New Roman" w:eastAsia="Times New Roman"/>
          <w:w w:val="110"/>
          <w:sz w:val="21"/>
        </w:rPr>
        <w:t>12</w:t>
      </w:r>
      <w:r>
        <w:rPr>
          <w:rFonts w:ascii="Times New Roman" w:eastAsia="Times New Roman"/>
          <w:spacing w:val="-18"/>
          <w:w w:val="110"/>
          <w:sz w:val="21"/>
        </w:rPr>
        <w:t xml:space="preserve"> </w:t>
      </w:r>
      <w:r>
        <w:rPr>
          <w:w w:val="110"/>
          <w:sz w:val="21"/>
        </w:rPr>
        <w:t>个月有效。</w:t>
      </w:r>
    </w:p>
    <w:sectPr>
      <w:type w:val="continuous"/>
      <w:pgSz w:w="11900" w:h="16820"/>
      <w:pgMar w:top="660" w:right="12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20263" o:spid="_x0000_s2050" o:spt="136" type="#_x0000_t136" style="position:absolute;left:0pt;height:70.75pt;width:562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3688080</wp:posOffset>
              </wp:positionH>
              <wp:positionV relativeFrom="paragraph">
                <wp:posOffset>-1905</wp:posOffset>
              </wp:positionV>
              <wp:extent cx="1971675" cy="895350"/>
              <wp:effectExtent l="0" t="0" r="952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54880" y="467995"/>
                        <a:ext cx="19716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0.4pt;margin-top:-0.15pt;height:70.5pt;width:155.25pt;z-index:251658240;mso-width-relative:page;mso-height-relative:page;" fillcolor="#FFFFFF" filled="t" stroked="f" coordsize="21600,21600" o:gfxdata="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V5KmbXAAAACQEAAA8AAAAAAAAAAQAgAAAAIgAAAGRycy9k&#10;b3ducmV2LnhtbFBLAQIUABQAAAAIAIdO4kDEnSapygEAAFQDAAAOAAAAAAAAAAEAIAAAACYBAABk&#10;cnMvZTJvRG9jLnhtbFBLBQYAAAAABgAGAFkBAABi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07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UI Gothic" w:hAnsi="MS UI Gothic" w:eastAsia="MS UI Gothic" w:cs="MS UI Gothic"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2019-03-14T02:48:00Z</dcterms:created>
  <dc:creator>94099</dc:creator>
  <cp:lastModifiedBy>Cute  princess</cp:lastModifiedBy>
  <dcterms:modified xsi:type="dcterms:W3CDTF">2019-03-14T03:00:36Z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2019-03-14T00:00:00Z</vt:filetime>
  </property>
  <property fmtid="{D5CDD505-2E9C-101B-9397-08002B2CF9AE}" pid="5" name="KSOProductBuildVer">
    <vt:lpwstr>2052-11.1.0.8527</vt:lpwstr>
  </property>
</Properties>
</file>