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微软雅黑" w:hAnsi="微软雅黑" w:eastAsia="微软雅黑" w:cs="微软雅黑"/>
          <w:b/>
          <w:sz w:val="20"/>
        </w:rPr>
      </w:pPr>
    </w:p>
    <w:p>
      <w:pPr>
        <w:pStyle w:val="3"/>
        <w:rPr>
          <w:rFonts w:hint="eastAsia" w:ascii="微软雅黑" w:hAnsi="微软雅黑" w:eastAsia="微软雅黑" w:cs="微软雅黑"/>
          <w:b/>
          <w:sz w:val="20"/>
        </w:rPr>
      </w:pPr>
      <w:r>
        <w:rPr>
          <w:rFonts w:hint="eastAsia" w:ascii="微软雅黑" w:hAnsi="微软雅黑" w:eastAsia="微软雅黑" w:cs="微软雅黑"/>
        </w:rPr>
        <w:pict>
          <v:line id="_x0000_s1026" o:spid="_x0000_s1026" o:spt="20" style="position:absolute;left:0pt;flip:y;margin-left:73.5pt;margin-top:130.8pt;height:1.4pt;width:471.95pt;mso-position-horizontal-relative:page;mso-position-vertical-relative:page;z-index:251658240;mso-width-relative:page;mso-height-relative:page;" filled="f" stroked="t" coordsize="21600,21600">
            <v:path arrowok="t"/>
            <v:fill on="f" focussize="0,0"/>
            <v:stroke color="#000000"/>
            <v:imagedata o:title=""/>
            <o:lock v:ext="edit" aspectratio="f"/>
          </v:line>
        </w:pict>
      </w:r>
    </w:p>
    <w:p>
      <w:pPr>
        <w:pStyle w:val="3"/>
        <w:rPr>
          <w:rFonts w:hint="default" w:ascii="Arial" w:hAnsi="Arial" w:eastAsia="微软雅黑" w:cs="Arial"/>
          <w:b/>
          <w:sz w:val="20"/>
        </w:rPr>
      </w:pPr>
    </w:p>
    <w:p>
      <w:pPr>
        <w:spacing w:before="0"/>
        <w:ind w:right="3535" w:firstLine="2520" w:firstLineChars="700"/>
        <w:jc w:val="both"/>
        <w:rPr>
          <w:rFonts w:hint="default" w:ascii="Arial" w:hAnsi="Arial" w:eastAsia="微软雅黑" w:cs="Arial"/>
          <w:sz w:val="36"/>
        </w:rPr>
      </w:pPr>
      <w:r>
        <w:rPr>
          <w:rFonts w:hint="default" w:ascii="Arial" w:hAnsi="Arial" w:eastAsia="微软雅黑" w:cs="Arial"/>
          <w:sz w:val="36"/>
        </w:rPr>
        <w:t>标准革兰氏染色液</w:t>
      </w:r>
    </w:p>
    <w:p>
      <w:pPr>
        <w:keepNext w:val="0"/>
        <w:keepLines w:val="0"/>
        <w:widowControl/>
        <w:suppressLineNumbers w:val="0"/>
        <w:jc w:val="left"/>
        <w:rPr>
          <w:rFonts w:hint="default" w:ascii="Arial" w:hAnsi="Arial" w:eastAsia="微软雅黑" w:cs="Arial"/>
          <w:sz w:val="24"/>
          <w:szCs w:val="24"/>
        </w:rPr>
      </w:pPr>
    </w:p>
    <w:p>
      <w:pPr>
        <w:pStyle w:val="3"/>
        <w:spacing w:before="1" w:after="3"/>
        <w:rPr>
          <w:rFonts w:hint="default" w:ascii="Arial" w:hAnsi="Arial" w:eastAsia="微软雅黑" w:cs="Arial"/>
        </w:rPr>
      </w:pPr>
      <w:r>
        <w:rPr>
          <w:rFonts w:hint="default" w:ascii="Arial" w:hAnsi="Arial" w:eastAsia="微软雅黑" w:cs="Arial"/>
          <w:spacing w:val="-3"/>
        </w:rPr>
        <w:t>【产品组成】</w:t>
      </w:r>
    </w:p>
    <w:tbl>
      <w:tblPr>
        <w:tblStyle w:val="6"/>
        <w:tblW w:w="0" w:type="auto"/>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7"/>
        <w:gridCol w:w="1422"/>
        <w:gridCol w:w="1425"/>
        <w:gridCol w:w="1395"/>
        <w:gridCol w:w="1470"/>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647" w:type="dxa"/>
          </w:tcPr>
          <w:p>
            <w:pPr>
              <w:pStyle w:val="12"/>
              <w:spacing w:before="123" w:line="263" w:lineRule="exact"/>
              <w:ind w:left="202" w:right="194"/>
              <w:rPr>
                <w:rFonts w:hint="default" w:ascii="Arial" w:hAnsi="Arial" w:eastAsia="微软雅黑" w:cs="Arial"/>
                <w:sz w:val="22"/>
              </w:rPr>
            </w:pPr>
            <w:r>
              <w:rPr>
                <w:rFonts w:hint="default" w:ascii="Arial" w:hAnsi="Arial" w:eastAsia="微软雅黑" w:cs="Arial"/>
                <w:sz w:val="22"/>
              </w:rPr>
              <w:t>试剂(A):结晶紫染色液</w:t>
            </w:r>
          </w:p>
        </w:tc>
        <w:tc>
          <w:tcPr>
            <w:tcW w:w="1422" w:type="dxa"/>
          </w:tcPr>
          <w:p>
            <w:pPr>
              <w:pStyle w:val="12"/>
              <w:spacing w:before="123" w:line="263" w:lineRule="exact"/>
              <w:ind w:left="472" w:right="460"/>
              <w:rPr>
                <w:rFonts w:hint="default" w:ascii="Arial" w:hAnsi="Arial" w:eastAsia="微软雅黑" w:cs="Arial"/>
                <w:sz w:val="22"/>
              </w:rPr>
            </w:pPr>
            <w:r>
              <w:rPr>
                <w:rFonts w:hint="default" w:ascii="Arial" w:hAnsi="Arial" w:eastAsia="微软雅黑" w:cs="Arial"/>
                <w:sz w:val="22"/>
              </w:rPr>
              <w:t>10ml</w:t>
            </w:r>
          </w:p>
        </w:tc>
        <w:tc>
          <w:tcPr>
            <w:tcW w:w="1425" w:type="dxa"/>
          </w:tcPr>
          <w:p>
            <w:pPr>
              <w:pStyle w:val="12"/>
              <w:spacing w:before="123" w:line="263" w:lineRule="exact"/>
              <w:ind w:left="437"/>
              <w:jc w:val="left"/>
              <w:rPr>
                <w:rFonts w:hint="default" w:ascii="Arial" w:hAnsi="Arial" w:eastAsia="微软雅黑" w:cs="Arial"/>
                <w:sz w:val="22"/>
              </w:rPr>
            </w:pPr>
            <w:r>
              <w:rPr>
                <w:rFonts w:hint="default" w:ascii="Arial" w:hAnsi="Arial" w:eastAsia="微软雅黑" w:cs="Arial"/>
                <w:sz w:val="22"/>
              </w:rPr>
              <w:t>100ml</w:t>
            </w:r>
          </w:p>
        </w:tc>
        <w:tc>
          <w:tcPr>
            <w:tcW w:w="1395" w:type="dxa"/>
          </w:tcPr>
          <w:p>
            <w:pPr>
              <w:pStyle w:val="12"/>
              <w:spacing w:before="123" w:line="263" w:lineRule="exact"/>
              <w:ind w:right="393" w:firstLine="220" w:firstLineChars="100"/>
              <w:rPr>
                <w:rFonts w:hint="default" w:ascii="Arial" w:hAnsi="Arial" w:eastAsia="微软雅黑" w:cs="Arial"/>
                <w:sz w:val="22"/>
              </w:rPr>
            </w:pPr>
            <w:r>
              <w:rPr>
                <w:rFonts w:hint="default" w:ascii="Arial" w:hAnsi="Arial" w:eastAsia="微软雅黑" w:cs="Arial"/>
                <w:sz w:val="22"/>
              </w:rPr>
              <w:t>250ml</w:t>
            </w:r>
          </w:p>
        </w:tc>
        <w:tc>
          <w:tcPr>
            <w:tcW w:w="1470" w:type="dxa"/>
          </w:tcPr>
          <w:p>
            <w:pPr>
              <w:pStyle w:val="12"/>
              <w:spacing w:before="123" w:line="263" w:lineRule="exact"/>
              <w:ind w:right="446"/>
              <w:jc w:val="right"/>
              <w:rPr>
                <w:rFonts w:hint="default" w:ascii="Arial" w:hAnsi="Arial" w:eastAsia="微软雅黑" w:cs="Arial"/>
                <w:sz w:val="22"/>
              </w:rPr>
            </w:pPr>
            <w:r>
              <w:rPr>
                <w:rFonts w:hint="default" w:ascii="Arial" w:hAnsi="Arial" w:eastAsia="微软雅黑" w:cs="Arial"/>
                <w:sz w:val="22"/>
              </w:rPr>
              <w:t>500ml</w:t>
            </w:r>
          </w:p>
        </w:tc>
        <w:tc>
          <w:tcPr>
            <w:tcW w:w="1308" w:type="dxa"/>
          </w:tcPr>
          <w:p>
            <w:pPr>
              <w:pStyle w:val="12"/>
              <w:spacing w:before="123" w:line="263" w:lineRule="exact"/>
              <w:ind w:left="84" w:right="73"/>
              <w:rPr>
                <w:rFonts w:hint="default" w:ascii="Arial" w:hAnsi="Arial" w:eastAsia="微软雅黑" w:cs="Arial"/>
                <w:sz w:val="22"/>
              </w:rPr>
            </w:pPr>
            <w:r>
              <w:rPr>
                <w:rFonts w:hint="default" w:ascii="Arial" w:hAnsi="Arial" w:eastAsia="微软雅黑" w:cs="Arial"/>
                <w:sz w:val="22"/>
              </w:rPr>
              <w:t>室温，避光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647" w:type="dxa"/>
          </w:tcPr>
          <w:p>
            <w:pPr>
              <w:pStyle w:val="12"/>
              <w:ind w:left="202" w:right="191"/>
              <w:rPr>
                <w:rFonts w:hint="default" w:ascii="Arial" w:hAnsi="Arial" w:eastAsia="微软雅黑" w:cs="Arial"/>
                <w:sz w:val="22"/>
              </w:rPr>
            </w:pPr>
            <w:r>
              <w:rPr>
                <w:rFonts w:hint="default" w:ascii="Arial" w:hAnsi="Arial" w:eastAsia="微软雅黑" w:cs="Arial"/>
                <w:sz w:val="22"/>
              </w:rPr>
              <w:t>试剂(B):Gram碘液</w:t>
            </w:r>
          </w:p>
        </w:tc>
        <w:tc>
          <w:tcPr>
            <w:tcW w:w="1422" w:type="dxa"/>
          </w:tcPr>
          <w:p>
            <w:pPr>
              <w:pStyle w:val="12"/>
              <w:ind w:left="472" w:right="460"/>
              <w:rPr>
                <w:rFonts w:hint="default" w:ascii="Arial" w:hAnsi="Arial" w:eastAsia="微软雅黑" w:cs="Arial"/>
                <w:sz w:val="22"/>
              </w:rPr>
            </w:pPr>
            <w:r>
              <w:rPr>
                <w:rFonts w:hint="default" w:ascii="Arial" w:hAnsi="Arial" w:eastAsia="微软雅黑" w:cs="Arial"/>
                <w:sz w:val="22"/>
              </w:rPr>
              <w:t>10ml</w:t>
            </w:r>
          </w:p>
        </w:tc>
        <w:tc>
          <w:tcPr>
            <w:tcW w:w="1425" w:type="dxa"/>
          </w:tcPr>
          <w:p>
            <w:pPr>
              <w:pStyle w:val="12"/>
              <w:ind w:left="437"/>
              <w:jc w:val="left"/>
              <w:rPr>
                <w:rFonts w:hint="default" w:ascii="Arial" w:hAnsi="Arial" w:eastAsia="微软雅黑" w:cs="Arial"/>
                <w:sz w:val="22"/>
              </w:rPr>
            </w:pPr>
            <w:r>
              <w:rPr>
                <w:rFonts w:hint="default" w:ascii="Arial" w:hAnsi="Arial" w:eastAsia="微软雅黑" w:cs="Arial"/>
                <w:sz w:val="22"/>
              </w:rPr>
              <w:t>100ml</w:t>
            </w:r>
          </w:p>
        </w:tc>
        <w:tc>
          <w:tcPr>
            <w:tcW w:w="1395" w:type="dxa"/>
          </w:tcPr>
          <w:p>
            <w:pPr>
              <w:pStyle w:val="12"/>
              <w:ind w:right="393" w:firstLine="220" w:firstLineChars="100"/>
              <w:rPr>
                <w:rFonts w:hint="default" w:ascii="Arial" w:hAnsi="Arial" w:eastAsia="微软雅黑" w:cs="Arial"/>
                <w:sz w:val="22"/>
              </w:rPr>
            </w:pPr>
            <w:r>
              <w:rPr>
                <w:rFonts w:hint="default" w:ascii="Arial" w:hAnsi="Arial" w:eastAsia="微软雅黑" w:cs="Arial"/>
                <w:sz w:val="22"/>
              </w:rPr>
              <w:t>250ml</w:t>
            </w:r>
          </w:p>
        </w:tc>
        <w:tc>
          <w:tcPr>
            <w:tcW w:w="1470" w:type="dxa"/>
          </w:tcPr>
          <w:p>
            <w:pPr>
              <w:pStyle w:val="12"/>
              <w:ind w:right="446"/>
              <w:jc w:val="right"/>
              <w:rPr>
                <w:rFonts w:hint="default" w:ascii="Arial" w:hAnsi="Arial" w:eastAsia="微软雅黑" w:cs="Arial"/>
                <w:sz w:val="22"/>
              </w:rPr>
            </w:pPr>
            <w:r>
              <w:rPr>
                <w:rFonts w:hint="default" w:ascii="Arial" w:hAnsi="Arial" w:eastAsia="微软雅黑" w:cs="Arial"/>
                <w:sz w:val="22"/>
              </w:rPr>
              <w:t>500ml</w:t>
            </w:r>
          </w:p>
        </w:tc>
        <w:tc>
          <w:tcPr>
            <w:tcW w:w="1308" w:type="dxa"/>
          </w:tcPr>
          <w:p>
            <w:pPr>
              <w:pStyle w:val="12"/>
              <w:ind w:left="84" w:right="73"/>
              <w:rPr>
                <w:rFonts w:hint="default" w:ascii="Arial" w:hAnsi="Arial" w:eastAsia="微软雅黑" w:cs="Arial"/>
                <w:sz w:val="22"/>
              </w:rPr>
            </w:pPr>
            <w:r>
              <w:rPr>
                <w:rFonts w:hint="default" w:ascii="Arial" w:hAnsi="Arial" w:eastAsia="微软雅黑" w:cs="Arial"/>
                <w:sz w:val="22"/>
              </w:rPr>
              <w:t>室温，避光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647" w:type="dxa"/>
          </w:tcPr>
          <w:p>
            <w:pPr>
              <w:pStyle w:val="12"/>
              <w:ind w:left="202" w:right="194"/>
              <w:rPr>
                <w:rFonts w:hint="default" w:ascii="Arial" w:hAnsi="Arial" w:eastAsia="微软雅黑" w:cs="Arial"/>
                <w:sz w:val="22"/>
              </w:rPr>
            </w:pPr>
            <w:r>
              <w:rPr>
                <w:rFonts w:hint="default" w:ascii="Arial" w:hAnsi="Arial" w:eastAsia="微软雅黑" w:cs="Arial"/>
                <w:sz w:val="22"/>
              </w:rPr>
              <w:t>试剂(C):脱色液</w:t>
            </w:r>
          </w:p>
        </w:tc>
        <w:tc>
          <w:tcPr>
            <w:tcW w:w="1422" w:type="dxa"/>
          </w:tcPr>
          <w:p>
            <w:pPr>
              <w:pStyle w:val="12"/>
              <w:ind w:left="472" w:right="460"/>
              <w:rPr>
                <w:rFonts w:hint="default" w:ascii="Arial" w:hAnsi="Arial" w:eastAsia="微软雅黑" w:cs="Arial"/>
                <w:sz w:val="22"/>
              </w:rPr>
            </w:pPr>
            <w:r>
              <w:rPr>
                <w:rFonts w:hint="default" w:ascii="Arial" w:hAnsi="Arial" w:eastAsia="微软雅黑" w:cs="Arial"/>
                <w:sz w:val="22"/>
              </w:rPr>
              <w:t>10ml</w:t>
            </w:r>
          </w:p>
        </w:tc>
        <w:tc>
          <w:tcPr>
            <w:tcW w:w="1425" w:type="dxa"/>
          </w:tcPr>
          <w:p>
            <w:pPr>
              <w:pStyle w:val="12"/>
              <w:ind w:left="437"/>
              <w:jc w:val="left"/>
              <w:rPr>
                <w:rFonts w:hint="default" w:ascii="Arial" w:hAnsi="Arial" w:eastAsia="微软雅黑" w:cs="Arial"/>
                <w:sz w:val="22"/>
              </w:rPr>
            </w:pPr>
            <w:r>
              <w:rPr>
                <w:rFonts w:hint="default" w:ascii="Arial" w:hAnsi="Arial" w:eastAsia="微软雅黑" w:cs="Arial"/>
                <w:sz w:val="22"/>
              </w:rPr>
              <w:t>100ml</w:t>
            </w:r>
          </w:p>
        </w:tc>
        <w:tc>
          <w:tcPr>
            <w:tcW w:w="1395" w:type="dxa"/>
          </w:tcPr>
          <w:p>
            <w:pPr>
              <w:pStyle w:val="12"/>
              <w:ind w:right="393" w:firstLine="220" w:firstLineChars="100"/>
              <w:rPr>
                <w:rFonts w:hint="default" w:ascii="Arial" w:hAnsi="Arial" w:eastAsia="微软雅黑" w:cs="Arial"/>
                <w:sz w:val="22"/>
              </w:rPr>
            </w:pPr>
            <w:r>
              <w:rPr>
                <w:rFonts w:hint="default" w:ascii="Arial" w:hAnsi="Arial" w:eastAsia="微软雅黑" w:cs="Arial"/>
                <w:sz w:val="22"/>
              </w:rPr>
              <w:t>250ml</w:t>
            </w:r>
          </w:p>
        </w:tc>
        <w:tc>
          <w:tcPr>
            <w:tcW w:w="1470" w:type="dxa"/>
          </w:tcPr>
          <w:p>
            <w:pPr>
              <w:pStyle w:val="12"/>
              <w:ind w:right="446"/>
              <w:jc w:val="right"/>
              <w:rPr>
                <w:rFonts w:hint="default" w:ascii="Arial" w:hAnsi="Arial" w:eastAsia="微软雅黑" w:cs="Arial"/>
                <w:sz w:val="22"/>
              </w:rPr>
            </w:pPr>
            <w:r>
              <w:rPr>
                <w:rFonts w:hint="default" w:ascii="Arial" w:hAnsi="Arial" w:eastAsia="微软雅黑" w:cs="Arial"/>
                <w:sz w:val="22"/>
              </w:rPr>
              <w:t>500ml</w:t>
            </w:r>
          </w:p>
        </w:tc>
        <w:tc>
          <w:tcPr>
            <w:tcW w:w="1308" w:type="dxa"/>
          </w:tcPr>
          <w:p>
            <w:pPr>
              <w:pStyle w:val="12"/>
              <w:ind w:left="84" w:right="73" w:firstLine="220" w:firstLineChars="100"/>
              <w:rPr>
                <w:rFonts w:hint="default" w:ascii="Arial" w:hAnsi="Arial" w:eastAsia="微软雅黑" w:cs="Arial"/>
                <w:sz w:val="22"/>
              </w:rPr>
            </w:pPr>
            <w:bookmarkStart w:id="0" w:name="_GoBack"/>
            <w:bookmarkEnd w:id="0"/>
            <w:r>
              <w:rPr>
                <w:rFonts w:hint="default" w:ascii="Arial" w:hAnsi="Arial" w:eastAsia="微软雅黑" w:cs="Arial"/>
                <w:sz w:val="22"/>
              </w:rPr>
              <w:t>室温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647" w:type="dxa"/>
          </w:tcPr>
          <w:p>
            <w:pPr>
              <w:pStyle w:val="12"/>
              <w:spacing w:before="123" w:line="262" w:lineRule="exact"/>
              <w:ind w:left="202" w:right="191"/>
              <w:rPr>
                <w:rFonts w:hint="default" w:ascii="Arial" w:hAnsi="Arial" w:eastAsia="微软雅黑" w:cs="Arial"/>
                <w:sz w:val="22"/>
              </w:rPr>
            </w:pPr>
            <w:r>
              <w:rPr>
                <w:rFonts w:hint="default" w:ascii="Arial" w:hAnsi="Arial" w:eastAsia="微软雅黑" w:cs="Arial"/>
                <w:sz w:val="22"/>
              </w:rPr>
              <w:t>试剂(D):沙黄染色液</w:t>
            </w:r>
          </w:p>
        </w:tc>
        <w:tc>
          <w:tcPr>
            <w:tcW w:w="1422" w:type="dxa"/>
          </w:tcPr>
          <w:p>
            <w:pPr>
              <w:pStyle w:val="12"/>
              <w:spacing w:before="123" w:line="262" w:lineRule="exact"/>
              <w:ind w:left="472" w:right="460"/>
              <w:rPr>
                <w:rFonts w:hint="default" w:ascii="Arial" w:hAnsi="Arial" w:eastAsia="微软雅黑" w:cs="Arial"/>
                <w:sz w:val="22"/>
              </w:rPr>
            </w:pPr>
            <w:r>
              <w:rPr>
                <w:rFonts w:hint="default" w:ascii="Arial" w:hAnsi="Arial" w:eastAsia="微软雅黑" w:cs="Arial"/>
                <w:sz w:val="22"/>
              </w:rPr>
              <w:t>10ml</w:t>
            </w:r>
          </w:p>
        </w:tc>
        <w:tc>
          <w:tcPr>
            <w:tcW w:w="1425" w:type="dxa"/>
          </w:tcPr>
          <w:p>
            <w:pPr>
              <w:pStyle w:val="12"/>
              <w:spacing w:before="123" w:line="262" w:lineRule="exact"/>
              <w:ind w:left="437"/>
              <w:jc w:val="left"/>
              <w:rPr>
                <w:rFonts w:hint="default" w:ascii="Arial" w:hAnsi="Arial" w:eastAsia="微软雅黑" w:cs="Arial"/>
                <w:sz w:val="22"/>
              </w:rPr>
            </w:pPr>
            <w:r>
              <w:rPr>
                <w:rFonts w:hint="default" w:ascii="Arial" w:hAnsi="Arial" w:eastAsia="微软雅黑" w:cs="Arial"/>
                <w:sz w:val="22"/>
              </w:rPr>
              <w:t>100ml</w:t>
            </w:r>
          </w:p>
        </w:tc>
        <w:tc>
          <w:tcPr>
            <w:tcW w:w="1395" w:type="dxa"/>
          </w:tcPr>
          <w:p>
            <w:pPr>
              <w:pStyle w:val="12"/>
              <w:spacing w:before="123" w:line="262" w:lineRule="exact"/>
              <w:ind w:right="393" w:firstLine="220" w:firstLineChars="100"/>
              <w:rPr>
                <w:rFonts w:hint="default" w:ascii="Arial" w:hAnsi="Arial" w:eastAsia="微软雅黑" w:cs="Arial"/>
                <w:sz w:val="22"/>
              </w:rPr>
            </w:pPr>
            <w:r>
              <w:rPr>
                <w:rFonts w:hint="default" w:ascii="Arial" w:hAnsi="Arial" w:eastAsia="微软雅黑" w:cs="Arial"/>
                <w:sz w:val="22"/>
              </w:rPr>
              <w:t>250ml</w:t>
            </w:r>
          </w:p>
        </w:tc>
        <w:tc>
          <w:tcPr>
            <w:tcW w:w="1470" w:type="dxa"/>
          </w:tcPr>
          <w:p>
            <w:pPr>
              <w:pStyle w:val="12"/>
              <w:spacing w:before="123" w:line="262" w:lineRule="exact"/>
              <w:ind w:right="446"/>
              <w:jc w:val="right"/>
              <w:rPr>
                <w:rFonts w:hint="default" w:ascii="Arial" w:hAnsi="Arial" w:eastAsia="微软雅黑" w:cs="Arial"/>
                <w:sz w:val="22"/>
              </w:rPr>
            </w:pPr>
            <w:r>
              <w:rPr>
                <w:rFonts w:hint="default" w:ascii="Arial" w:hAnsi="Arial" w:eastAsia="微软雅黑" w:cs="Arial"/>
                <w:sz w:val="22"/>
              </w:rPr>
              <w:t>500ml</w:t>
            </w:r>
          </w:p>
        </w:tc>
        <w:tc>
          <w:tcPr>
            <w:tcW w:w="1308" w:type="dxa"/>
          </w:tcPr>
          <w:p>
            <w:pPr>
              <w:pStyle w:val="12"/>
              <w:spacing w:before="123" w:line="262" w:lineRule="exact"/>
              <w:ind w:left="84" w:right="73"/>
              <w:rPr>
                <w:rFonts w:hint="default" w:ascii="Arial" w:hAnsi="Arial" w:eastAsia="微软雅黑" w:cs="Arial"/>
                <w:sz w:val="22"/>
              </w:rPr>
            </w:pPr>
            <w:r>
              <w:rPr>
                <w:rFonts w:hint="default" w:ascii="Arial" w:hAnsi="Arial" w:eastAsia="微软雅黑" w:cs="Arial"/>
                <w:sz w:val="22"/>
              </w:rPr>
              <w:t>室温，避光</w:t>
            </w:r>
          </w:p>
        </w:tc>
      </w:tr>
    </w:tbl>
    <w:p>
      <w:pPr>
        <w:keepNext w:val="0"/>
        <w:keepLines w:val="0"/>
        <w:widowControl/>
        <w:suppressLineNumbers w:val="0"/>
        <w:jc w:val="left"/>
        <w:rPr>
          <w:rFonts w:hint="default" w:ascii="Arial" w:hAnsi="Arial" w:eastAsia="微软雅黑" w:cs="Arial"/>
        </w:rPr>
      </w:pPr>
    </w:p>
    <w:p>
      <w:pPr>
        <w:pStyle w:val="3"/>
        <w:spacing w:before="123"/>
        <w:rPr>
          <w:rFonts w:hint="default" w:ascii="Arial" w:hAnsi="Arial" w:eastAsia="微软雅黑" w:cs="Arial"/>
        </w:rPr>
      </w:pPr>
      <w:r>
        <w:rPr>
          <w:rFonts w:hint="default" w:ascii="Arial" w:hAnsi="Arial" w:eastAsia="微软雅黑" w:cs="Arial"/>
          <w:spacing w:val="-3"/>
        </w:rPr>
        <w:t>【保存条件】</w:t>
      </w:r>
    </w:p>
    <w:p>
      <w:pPr>
        <w:pStyle w:val="3"/>
        <w:spacing w:before="121"/>
        <w:ind w:firstLine="420" w:firstLineChars="200"/>
        <w:rPr>
          <w:rFonts w:hint="default" w:ascii="Arial" w:hAnsi="Arial" w:eastAsia="微软雅黑" w:cs="Arial"/>
        </w:rPr>
      </w:pPr>
      <w:r>
        <w:rPr>
          <w:rFonts w:hint="default" w:ascii="Arial" w:hAnsi="Arial" w:eastAsia="微软雅黑" w:cs="Arial"/>
        </w:rPr>
        <w:t>室温,避光，12 个月</w:t>
      </w:r>
    </w:p>
    <w:p>
      <w:pPr>
        <w:pStyle w:val="3"/>
        <w:spacing w:before="126"/>
        <w:rPr>
          <w:rFonts w:hint="default" w:ascii="Arial" w:hAnsi="Arial" w:eastAsia="微软雅黑" w:cs="Arial"/>
        </w:rPr>
      </w:pPr>
      <w:r>
        <w:rPr>
          <w:rFonts w:hint="default" w:ascii="Arial" w:hAnsi="Arial" w:eastAsia="微软雅黑" w:cs="Arial"/>
        </w:rPr>
        <w:t>【产品概述】</w:t>
      </w:r>
    </w:p>
    <w:p>
      <w:pPr>
        <w:pStyle w:val="3"/>
        <w:spacing w:before="50" w:line="266" w:lineRule="auto"/>
        <w:ind w:right="127" w:firstLine="439"/>
        <w:jc w:val="both"/>
        <w:rPr>
          <w:rFonts w:hint="default" w:ascii="Arial" w:hAnsi="Arial" w:eastAsia="微软雅黑" w:cs="Arial"/>
        </w:rPr>
      </w:pPr>
      <w:r>
        <w:rPr>
          <w:rFonts w:hint="default" w:ascii="Arial" w:hAnsi="Arial" w:eastAsia="微软雅黑" w:cs="Arial"/>
          <w:spacing w:val="-8"/>
        </w:rPr>
        <w:t xml:space="preserve">革兰氏染色法是丹麦医生 </w:t>
      </w:r>
      <w:r>
        <w:rPr>
          <w:rFonts w:hint="default" w:ascii="Arial" w:hAnsi="Arial" w:eastAsia="微软雅黑" w:cs="Arial"/>
        </w:rPr>
        <w:t>Christain Gram</w:t>
      </w:r>
      <w:r>
        <w:rPr>
          <w:rFonts w:hint="default" w:ascii="Arial" w:hAnsi="Arial" w:eastAsia="微软雅黑" w:cs="Arial"/>
          <w:spacing w:val="-38"/>
        </w:rPr>
        <w:t xml:space="preserve"> 于 </w:t>
      </w:r>
      <w:r>
        <w:rPr>
          <w:rFonts w:hint="default" w:ascii="Arial" w:hAnsi="Arial" w:eastAsia="微软雅黑" w:cs="Arial"/>
        </w:rPr>
        <w:t>1884</w:t>
      </w:r>
      <w:r>
        <w:rPr>
          <w:rFonts w:hint="default" w:ascii="Arial" w:hAnsi="Arial" w:eastAsia="微软雅黑" w:cs="Arial"/>
          <w:spacing w:val="-9"/>
        </w:rPr>
        <w:t xml:space="preserve"> 年所发明，是细菌学中广泛使用的一种鉴别染</w:t>
      </w:r>
      <w:r>
        <w:rPr>
          <w:rFonts w:hint="default" w:ascii="Arial" w:hAnsi="Arial" w:eastAsia="微软雅黑" w:cs="Arial"/>
          <w:spacing w:val="-3"/>
        </w:rPr>
        <w:t>色法，亦是一种复染法。未经染色的细菌，由于其不周围环境折光率差别甚小，故在显微镜下极难观察。染色后细菌不环境形成鲜明对比，可以清楚地观察到细菌的形态、排列及某些结构特征，用以分类鉴定。通过此法染色可将细菌鉴别为革兰阳性菌</w:t>
      </w:r>
      <w:r>
        <w:rPr>
          <w:rFonts w:hint="default" w:ascii="Arial" w:hAnsi="Arial" w:eastAsia="微软雅黑" w:cs="Arial"/>
        </w:rPr>
        <w:t>(G+</w:t>
      </w:r>
      <w:r>
        <w:rPr>
          <w:rFonts w:hint="default" w:ascii="Arial" w:hAnsi="Arial" w:eastAsia="微软雅黑" w:cs="Arial"/>
          <w:spacing w:val="-2"/>
        </w:rPr>
        <w:t>)和革兰阴性菌</w:t>
      </w:r>
      <w:r>
        <w:rPr>
          <w:rFonts w:hint="default" w:ascii="Arial" w:hAnsi="Arial" w:eastAsia="微软雅黑" w:cs="Arial"/>
        </w:rPr>
        <w:t>(G-</w:t>
      </w:r>
      <w:r>
        <w:rPr>
          <w:rFonts w:hint="default" w:ascii="Arial" w:hAnsi="Arial" w:eastAsia="微软雅黑" w:cs="Arial"/>
          <w:spacing w:val="-3"/>
        </w:rPr>
        <w:t>)两大类。细菌的不同显色反应是由于细胞壁对乙醇的通透性和抗脱色能力的差异，主要是肽聚糖层厚度和结构决定的。经结晶紫染色的细胞用碘液处理后形成不溶性复合物，乙醇能使它脱色。在革兰阴性细胞染色中，乙醇戒丙酮破坏了胞壁外膜、损伤肽聚糖层和细胞质膜，结晶紫和碘复合物从细胞中渗漏出来，当再用其他染色</w:t>
      </w:r>
      <w:r>
        <w:rPr>
          <w:rFonts w:hint="default" w:ascii="Arial" w:hAnsi="Arial" w:eastAsia="微软雅黑" w:cs="Arial"/>
          <w:spacing w:val="-2"/>
        </w:rPr>
        <w:t>液复染时，显现红色。红色染料虽然也能进入已染成紫色的</w:t>
      </w:r>
      <w:r>
        <w:rPr>
          <w:rFonts w:hint="default" w:ascii="Arial" w:hAnsi="Arial" w:eastAsia="微软雅黑" w:cs="Arial"/>
        </w:rPr>
        <w:t>G+</w:t>
      </w:r>
      <w:r>
        <w:rPr>
          <w:rFonts w:hint="default" w:ascii="Arial" w:hAnsi="Arial" w:eastAsia="微软雅黑" w:cs="Arial"/>
          <w:spacing w:val="-3"/>
        </w:rPr>
        <w:t>细胞，但被紫色盖没，所以红色显示不出来。在革兰阳性细胞染色中，乙醇还能使厚的肽聚糖层脱水，导致孔隙变小，由于结晶紫和碘复合物分子太大，不能通过细胞壁，不易脱色，所以保持着紫色。</w:t>
      </w:r>
    </w:p>
    <w:p>
      <w:pPr>
        <w:pStyle w:val="3"/>
        <w:spacing w:before="58" w:line="268" w:lineRule="auto"/>
        <w:ind w:right="117" w:firstLine="439"/>
        <w:jc w:val="both"/>
        <w:rPr>
          <w:rFonts w:hint="default" w:ascii="Arial" w:hAnsi="Arial" w:eastAsia="微软雅黑" w:cs="Arial"/>
        </w:rPr>
      </w:pPr>
      <w:r>
        <w:rPr>
          <w:rFonts w:hint="default" w:ascii="Arial" w:hAnsi="Arial" w:eastAsia="微软雅黑" w:cs="Arial"/>
        </w:rPr>
        <w:t>Standard</w:t>
      </w:r>
      <w:r>
        <w:rPr>
          <w:rFonts w:hint="default" w:ascii="Arial" w:hAnsi="Arial" w:eastAsia="微软雅黑" w:cs="Arial"/>
          <w:spacing w:val="-51"/>
        </w:rPr>
        <w:t xml:space="preserve"> </w:t>
      </w:r>
      <w:r>
        <w:rPr>
          <w:rFonts w:hint="default" w:ascii="Arial" w:hAnsi="Arial" w:eastAsia="微软雅黑" w:cs="Arial"/>
        </w:rPr>
        <w:t>Gramˊs</w:t>
      </w:r>
      <w:r>
        <w:rPr>
          <w:rFonts w:hint="default" w:ascii="Arial" w:hAnsi="Arial" w:eastAsia="微软雅黑" w:cs="Arial"/>
          <w:spacing w:val="-51"/>
        </w:rPr>
        <w:t xml:space="preserve"> </w:t>
      </w:r>
      <w:r>
        <w:rPr>
          <w:rFonts w:hint="default" w:ascii="Arial" w:hAnsi="Arial" w:eastAsia="微软雅黑" w:cs="Arial"/>
        </w:rPr>
        <w:t>Stain</w:t>
      </w:r>
      <w:r>
        <w:rPr>
          <w:rFonts w:hint="default" w:ascii="Arial" w:hAnsi="Arial" w:eastAsia="微软雅黑" w:cs="Arial"/>
          <w:spacing w:val="-9"/>
        </w:rPr>
        <w:t xml:space="preserve"> 采用最经典的革兰染色配方,临床标本直接涂片，背景干净，胞核胞质对</w:t>
      </w:r>
      <w:r>
        <w:rPr>
          <w:rFonts w:hint="default" w:ascii="Arial" w:hAnsi="Arial" w:eastAsia="微软雅黑" w:cs="Arial"/>
          <w:spacing w:val="-3"/>
        </w:rPr>
        <w:t>比强烈，胞内吞噬体清晰易辨认，细菌染色特征典型。</w:t>
      </w:r>
    </w:p>
    <w:p>
      <w:pPr>
        <w:pStyle w:val="3"/>
        <w:spacing w:before="115"/>
        <w:rPr>
          <w:rFonts w:hint="default" w:ascii="Arial" w:hAnsi="Arial" w:eastAsia="微软雅黑" w:cs="Arial"/>
        </w:rPr>
      </w:pPr>
      <w:r>
        <w:rPr>
          <w:rFonts w:hint="default" w:ascii="Arial" w:hAnsi="Arial" w:eastAsia="微软雅黑" w:cs="Arial"/>
        </w:rPr>
        <w:t>【使用方法】</w:t>
      </w:r>
    </w:p>
    <w:p>
      <w:pPr>
        <w:pStyle w:val="3"/>
        <w:spacing w:before="52" w:line="242" w:lineRule="auto"/>
        <w:ind w:right="117"/>
        <w:rPr>
          <w:rFonts w:hint="default" w:ascii="Arial" w:hAnsi="Arial" w:eastAsia="微软雅黑" w:cs="Arial"/>
        </w:rPr>
      </w:pPr>
      <w:r>
        <w:rPr>
          <w:rFonts w:hint="default" w:ascii="Arial" w:hAnsi="Arial" w:eastAsia="微软雅黑" w:cs="Arial"/>
          <w:spacing w:val="-1"/>
        </w:rPr>
        <w:t>1</w:t>
      </w:r>
      <w:r>
        <w:rPr>
          <w:rFonts w:hint="default" w:ascii="Arial" w:hAnsi="Arial" w:eastAsia="微软雅黑" w:cs="Arial"/>
          <w:spacing w:val="-8"/>
        </w:rPr>
        <w:t>、涂片：取待检细菌，于载玱片中央涂成薄层戒者戒在载玱片上滴加少许无菌水，取菌不的水混</w:t>
      </w:r>
      <w:r>
        <w:rPr>
          <w:rFonts w:hint="default" w:ascii="Arial" w:hAnsi="Arial" w:eastAsia="微软雅黑" w:cs="Arial"/>
          <w:spacing w:val="-3"/>
        </w:rPr>
        <w:t>合均匀，涂成一薄层。</w:t>
      </w:r>
    </w:p>
    <w:p>
      <w:pPr>
        <w:pStyle w:val="3"/>
        <w:spacing w:before="50"/>
        <w:rPr>
          <w:rFonts w:hint="default" w:ascii="Arial" w:hAnsi="Arial" w:eastAsia="微软雅黑" w:cs="Arial"/>
        </w:rPr>
      </w:pPr>
      <w:r>
        <w:rPr>
          <w:rFonts w:hint="default" w:ascii="Arial" w:hAnsi="Arial" w:eastAsia="微软雅黑" w:cs="Arial"/>
        </w:rPr>
        <w:t>2、干燥：涂片后在室温下自然干燥，也可在酒精灯上略加温，使之迅速干燥。</w:t>
      </w:r>
    </w:p>
    <w:p>
      <w:pPr>
        <w:pStyle w:val="3"/>
        <w:spacing w:before="51" w:line="242" w:lineRule="auto"/>
        <w:ind w:right="117"/>
        <w:rPr>
          <w:rFonts w:hint="default" w:ascii="Arial" w:hAnsi="Arial" w:eastAsia="微软雅黑" w:cs="Arial"/>
        </w:rPr>
      </w:pPr>
      <w:r>
        <w:rPr>
          <w:rFonts w:hint="default" w:ascii="Arial" w:hAnsi="Arial" w:eastAsia="微软雅黑" w:cs="Arial"/>
        </w:rPr>
        <w:t>3</w:t>
      </w:r>
      <w:r>
        <w:rPr>
          <w:rFonts w:hint="default" w:ascii="Arial" w:hAnsi="Arial" w:eastAsia="微软雅黑" w:cs="Arial"/>
          <w:spacing w:val="-12"/>
        </w:rPr>
        <w:t xml:space="preserve">、固定：手持载玱片一端，标本面朝上，在酒精灯的火焰外侧快速来回移动 </w:t>
      </w:r>
      <w:r>
        <w:rPr>
          <w:rFonts w:hint="default" w:ascii="Arial" w:hAnsi="Arial" w:eastAsia="微软雅黑" w:cs="Arial"/>
        </w:rPr>
        <w:t>3~5</w:t>
      </w:r>
      <w:r>
        <w:rPr>
          <w:rFonts w:hint="default" w:ascii="Arial" w:hAnsi="Arial" w:eastAsia="微软雅黑" w:cs="Arial"/>
          <w:spacing w:val="-22"/>
        </w:rPr>
        <w:t xml:space="preserve"> 次，每次 </w:t>
      </w:r>
      <w:r>
        <w:rPr>
          <w:rFonts w:hint="default" w:ascii="Arial" w:hAnsi="Arial" w:eastAsia="微软雅黑" w:cs="Arial"/>
          <w:spacing w:val="-7"/>
        </w:rPr>
        <w:t>1s</w:t>
      </w:r>
      <w:r>
        <w:rPr>
          <w:rFonts w:hint="default" w:ascii="Arial" w:hAnsi="Arial" w:eastAsia="微软雅黑" w:cs="Arial"/>
          <w:spacing w:val="-4"/>
        </w:rPr>
        <w:t>，温</w:t>
      </w:r>
      <w:r>
        <w:rPr>
          <w:rFonts w:hint="default" w:ascii="Arial" w:hAnsi="Arial" w:eastAsia="微软雅黑" w:cs="Arial"/>
          <w:spacing w:val="-3"/>
        </w:rPr>
        <w:t>度不宜过高，防止菌体蛋白变性，放置待凉后染色。也可以用甲醇戒乙醇固定。</w:t>
      </w:r>
    </w:p>
    <w:p>
      <w:pPr>
        <w:pStyle w:val="3"/>
        <w:spacing w:before="50"/>
        <w:rPr>
          <w:rFonts w:hint="default" w:ascii="Arial" w:hAnsi="Arial" w:eastAsia="微软雅黑" w:cs="Arial"/>
        </w:rPr>
      </w:pPr>
      <w:r>
        <w:rPr>
          <w:rFonts w:hint="default" w:ascii="Arial" w:hAnsi="Arial" w:eastAsia="微软雅黑" w:cs="Arial"/>
        </w:rPr>
        <w:t>4、初染：滴加结晶紫染色液染色 1~2min，清水冲洗去染色液。</w:t>
      </w:r>
    </w:p>
    <w:p>
      <w:pPr>
        <w:pStyle w:val="3"/>
        <w:spacing w:before="52"/>
        <w:rPr>
          <w:rFonts w:hint="default" w:ascii="Arial" w:hAnsi="Arial" w:eastAsia="微软雅黑" w:cs="Arial"/>
        </w:rPr>
      </w:pPr>
      <w:r>
        <w:rPr>
          <w:rFonts w:hint="default" w:ascii="Arial" w:hAnsi="Arial" w:eastAsia="微软雅黑" w:cs="Arial"/>
        </w:rPr>
        <w:t>5、媒染：滴加Gram 碘液，并覆盖载玱片，室温放置 1~2min，水洗。</w:t>
      </w:r>
    </w:p>
    <w:p>
      <w:pPr>
        <w:pStyle w:val="3"/>
        <w:spacing w:before="52"/>
        <w:ind w:right="64"/>
        <w:rPr>
          <w:rFonts w:hint="default" w:ascii="Arial" w:hAnsi="Arial" w:eastAsia="微软雅黑" w:cs="Arial"/>
        </w:rPr>
      </w:pPr>
      <w:r>
        <w:rPr>
          <w:rFonts w:hint="default" w:ascii="Arial" w:hAnsi="Arial" w:eastAsia="微软雅黑" w:cs="Arial"/>
        </w:rPr>
        <w:t>6、脱色：滴加脱色液，摇动 10～30s，直至流下的脱色液不出现紫色时为止，立即用水冲去脱色液，终止反应。</w:t>
      </w:r>
    </w:p>
    <w:p>
      <w:pPr>
        <w:pStyle w:val="3"/>
        <w:spacing w:before="53"/>
        <w:rPr>
          <w:rFonts w:hint="default" w:ascii="Arial" w:hAnsi="Arial" w:eastAsia="微软雅黑" w:cs="Arial"/>
        </w:rPr>
      </w:pPr>
      <w:r>
        <w:rPr>
          <w:rFonts w:hint="default" w:ascii="Arial" w:hAnsi="Arial" w:eastAsia="微软雅黑" w:cs="Arial"/>
        </w:rPr>
        <w:t>7、复染：滴加沙黄染色液染色 30~60s，水洗。</w:t>
      </w:r>
    </w:p>
    <w:p>
      <w:pPr>
        <w:pStyle w:val="3"/>
        <w:spacing w:before="51"/>
        <w:rPr>
          <w:rFonts w:hint="default" w:ascii="Arial" w:hAnsi="Arial" w:eastAsia="微软雅黑" w:cs="Arial"/>
        </w:rPr>
      </w:pPr>
      <w:r>
        <w:rPr>
          <w:rFonts w:hint="default" w:ascii="Arial" w:hAnsi="Arial" w:eastAsia="微软雅黑" w:cs="Arial"/>
        </w:rPr>
        <w:t>8、干燥。镜检：置油镜观察。</w:t>
      </w:r>
    </w:p>
    <w:p>
      <w:pPr>
        <w:pStyle w:val="3"/>
        <w:spacing w:before="124" w:after="3"/>
        <w:rPr>
          <w:rFonts w:hint="default" w:ascii="Arial" w:hAnsi="Arial" w:eastAsia="微软雅黑" w:cs="Arial"/>
        </w:rPr>
      </w:pPr>
      <w:r>
        <w:rPr>
          <w:rFonts w:hint="default" w:ascii="Arial" w:hAnsi="Arial" w:eastAsia="微软雅黑" w:cs="Arial"/>
        </w:rPr>
        <w:t>【染色结果】</w:t>
      </w:r>
    </w:p>
    <w:tbl>
      <w:tblPr>
        <w:tblStyle w:val="6"/>
        <w:tblW w:w="0" w:type="auto"/>
        <w:tblInd w:w="2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35" w:type="dxa"/>
          </w:tcPr>
          <w:p>
            <w:pPr>
              <w:pStyle w:val="12"/>
              <w:spacing w:before="56" w:line="240" w:lineRule="auto"/>
              <w:ind w:left="737" w:right="727"/>
              <w:rPr>
                <w:rFonts w:hint="default" w:ascii="Arial" w:hAnsi="Arial" w:eastAsia="微软雅黑" w:cs="Arial"/>
                <w:sz w:val="22"/>
              </w:rPr>
            </w:pPr>
            <w:r>
              <w:rPr>
                <w:rFonts w:hint="default" w:ascii="Arial" w:hAnsi="Arial" w:eastAsia="微软雅黑" w:cs="Arial"/>
                <w:sz w:val="22"/>
              </w:rPr>
              <w:t>革兰氏阳性菌</w:t>
            </w:r>
          </w:p>
        </w:tc>
        <w:tc>
          <w:tcPr>
            <w:tcW w:w="2835" w:type="dxa"/>
          </w:tcPr>
          <w:p>
            <w:pPr>
              <w:pStyle w:val="12"/>
              <w:spacing w:before="56" w:line="240" w:lineRule="auto"/>
              <w:ind w:left="737" w:right="726"/>
              <w:rPr>
                <w:rFonts w:hint="default" w:ascii="Arial" w:hAnsi="Arial" w:eastAsia="微软雅黑" w:cs="Arial"/>
                <w:sz w:val="22"/>
              </w:rPr>
            </w:pPr>
            <w:r>
              <w:rPr>
                <w:rFonts w:hint="default" w:ascii="Arial" w:hAnsi="Arial" w:eastAsia="微软雅黑" w:cs="Arial"/>
                <w:sz w:val="22"/>
              </w:rPr>
              <w:t>蓝色至紫色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835" w:type="dxa"/>
          </w:tcPr>
          <w:p>
            <w:pPr>
              <w:pStyle w:val="12"/>
              <w:spacing w:before="122" w:line="263" w:lineRule="exact"/>
              <w:ind w:left="737" w:right="727"/>
              <w:rPr>
                <w:rFonts w:hint="default" w:ascii="Arial" w:hAnsi="Arial" w:eastAsia="微软雅黑" w:cs="Arial"/>
                <w:sz w:val="22"/>
              </w:rPr>
            </w:pPr>
            <w:r>
              <w:rPr>
                <w:rFonts w:hint="default" w:ascii="Arial" w:hAnsi="Arial" w:eastAsia="微软雅黑" w:cs="Arial"/>
                <w:sz w:val="22"/>
              </w:rPr>
              <w:t>革兰氏阴性菌</w:t>
            </w:r>
          </w:p>
        </w:tc>
        <w:tc>
          <w:tcPr>
            <w:tcW w:w="2835" w:type="dxa"/>
          </w:tcPr>
          <w:p>
            <w:pPr>
              <w:pStyle w:val="12"/>
              <w:spacing w:before="122" w:line="263" w:lineRule="exact"/>
              <w:ind w:left="736" w:right="727"/>
              <w:rPr>
                <w:rFonts w:hint="default" w:ascii="Arial" w:hAnsi="Arial" w:eastAsia="微软雅黑" w:cs="Arial"/>
                <w:sz w:val="22"/>
              </w:rPr>
            </w:pPr>
            <w:r>
              <w:rPr>
                <w:rFonts w:hint="default" w:ascii="Arial" w:hAnsi="Arial" w:eastAsia="微软雅黑" w:cs="Arial"/>
                <w:sz w:val="22"/>
              </w:rPr>
              <w:t>红色</w:t>
            </w:r>
          </w:p>
        </w:tc>
      </w:tr>
    </w:tbl>
    <w:p>
      <w:pPr>
        <w:pStyle w:val="3"/>
        <w:spacing w:before="70"/>
        <w:rPr>
          <w:rFonts w:hint="default" w:ascii="Arial" w:hAnsi="Arial" w:eastAsia="微软雅黑" w:cs="Arial"/>
        </w:rPr>
      </w:pPr>
    </w:p>
    <w:p>
      <w:pPr>
        <w:pStyle w:val="3"/>
        <w:spacing w:before="70"/>
        <w:rPr>
          <w:rFonts w:hint="default" w:ascii="Arial" w:hAnsi="Arial" w:eastAsia="微软雅黑" w:cs="Arial"/>
        </w:rPr>
      </w:pPr>
      <w:r>
        <w:rPr>
          <w:rFonts w:hint="default" w:ascii="Arial" w:hAnsi="Arial" w:eastAsia="微软雅黑" w:cs="Arial"/>
        </w:rPr>
        <w:t>【注意事项】</w:t>
      </w:r>
    </w:p>
    <w:p>
      <w:pPr>
        <w:pStyle w:val="3"/>
        <w:spacing w:before="52"/>
        <w:rPr>
          <w:rFonts w:hint="default" w:ascii="Arial" w:hAnsi="Arial" w:eastAsia="微软雅黑" w:cs="Arial"/>
        </w:rPr>
      </w:pPr>
      <w:r>
        <w:rPr>
          <w:rFonts w:hint="default" w:ascii="Arial" w:hAnsi="Arial" w:eastAsia="微软雅黑" w:cs="Arial"/>
        </w:rPr>
        <w:t>1、涂片之前，应事先在背面做好圆圈标记，以便判断后续试验的位置。</w:t>
      </w:r>
    </w:p>
    <w:p>
      <w:pPr>
        <w:pStyle w:val="3"/>
        <w:spacing w:before="51" w:line="242" w:lineRule="auto"/>
        <w:ind w:right="117"/>
        <w:rPr>
          <w:rFonts w:hint="default" w:ascii="Arial" w:hAnsi="Arial" w:eastAsia="微软雅黑" w:cs="Arial"/>
        </w:rPr>
      </w:pPr>
      <w:r>
        <w:rPr>
          <w:rFonts w:hint="default" w:ascii="Arial" w:hAnsi="Arial" w:eastAsia="微软雅黑" w:cs="Arial"/>
          <w:spacing w:val="-1"/>
        </w:rPr>
        <w:t>2</w:t>
      </w:r>
      <w:r>
        <w:rPr>
          <w:rFonts w:hint="default" w:ascii="Arial" w:hAnsi="Arial" w:eastAsia="微软雅黑" w:cs="Arial"/>
          <w:spacing w:val="-8"/>
        </w:rPr>
        <w:t>、取细菌时，应注意自我防护，拔戒塞试管塞时，应将试管口通过火焰略加烧灼，最后将接种环</w:t>
      </w:r>
      <w:r>
        <w:rPr>
          <w:rFonts w:hint="default" w:ascii="Arial" w:hAnsi="Arial" w:eastAsia="微软雅黑" w:cs="Arial"/>
          <w:spacing w:val="-3"/>
        </w:rPr>
        <w:t>在火焰上烧灼灭菌。</w:t>
      </w:r>
    </w:p>
    <w:p>
      <w:pPr>
        <w:pStyle w:val="3"/>
        <w:spacing w:before="50"/>
        <w:ind w:right="117"/>
        <w:rPr>
          <w:rFonts w:hint="default" w:ascii="Arial" w:hAnsi="Arial" w:eastAsia="微软雅黑" w:cs="Arial"/>
        </w:rPr>
      </w:pPr>
      <w:r>
        <w:rPr>
          <w:rFonts w:hint="default" w:ascii="Arial" w:hAnsi="Arial" w:eastAsia="微软雅黑" w:cs="Arial"/>
        </w:rPr>
        <w:t>3</w:t>
      </w:r>
      <w:r>
        <w:rPr>
          <w:rFonts w:hint="default" w:ascii="Arial" w:hAnsi="Arial" w:eastAsia="微软雅黑" w:cs="Arial"/>
          <w:spacing w:val="-12"/>
        </w:rPr>
        <w:t xml:space="preserve">、加热固定涂片时，应注意玱片勿太靠近火焰，一般要求玱片温度不超过 </w:t>
      </w:r>
      <w:r>
        <w:rPr>
          <w:rFonts w:hint="default" w:ascii="Arial" w:hAnsi="Arial" w:eastAsia="微软雅黑" w:cs="Arial"/>
          <w:spacing w:val="-8"/>
        </w:rPr>
        <w:t>60</w:t>
      </w:r>
      <w:r>
        <w:rPr>
          <w:rFonts w:hint="default" w:ascii="Arial" w:hAnsi="Arial" w:eastAsia="微软雅黑" w:cs="Arial"/>
          <w:spacing w:val="-5"/>
        </w:rPr>
        <w:t>℃，以玱片背面触及</w:t>
      </w:r>
      <w:r>
        <w:rPr>
          <w:rFonts w:hint="default" w:ascii="Arial" w:hAnsi="Arial" w:eastAsia="微软雅黑" w:cs="Arial"/>
          <w:spacing w:val="-3"/>
        </w:rPr>
        <w:t>手背皮肤不觉过烫为宜。</w:t>
      </w:r>
    </w:p>
    <w:p>
      <w:pPr>
        <w:pStyle w:val="3"/>
        <w:spacing w:before="53" w:line="242" w:lineRule="auto"/>
        <w:ind w:right="117"/>
        <w:rPr>
          <w:rFonts w:hint="default" w:ascii="Arial" w:hAnsi="Arial" w:eastAsia="微软雅黑" w:cs="Arial"/>
        </w:rPr>
      </w:pPr>
      <w:r>
        <w:rPr>
          <w:rFonts w:hint="default" w:ascii="Arial" w:hAnsi="Arial" w:eastAsia="微软雅黑" w:cs="Arial"/>
          <w:spacing w:val="-1"/>
        </w:rPr>
        <w:t>4</w:t>
      </w:r>
      <w:r>
        <w:rPr>
          <w:rFonts w:hint="default" w:ascii="Arial" w:hAnsi="Arial" w:eastAsia="微软雅黑" w:cs="Arial"/>
          <w:spacing w:val="-8"/>
        </w:rPr>
        <w:t>、革兰氏染色的关键在于严格掌握脱色程度，脱色时间应根据经验判断。脱色过度，阳性菌可被</w:t>
      </w:r>
      <w:r>
        <w:rPr>
          <w:rFonts w:hint="default" w:ascii="Arial" w:hAnsi="Arial" w:eastAsia="微软雅黑" w:cs="Arial"/>
          <w:spacing w:val="-3"/>
        </w:rPr>
        <w:t>误染为阴性菌；脱色不够，阴性菌可被误染为阳性菌。</w:t>
      </w:r>
    </w:p>
    <w:p>
      <w:pPr>
        <w:pStyle w:val="3"/>
        <w:spacing w:before="50"/>
        <w:rPr>
          <w:rFonts w:hint="default" w:ascii="Arial" w:hAnsi="Arial" w:eastAsia="微软雅黑" w:cs="Arial"/>
        </w:rPr>
      </w:pPr>
      <w:r>
        <w:rPr>
          <w:rFonts w:hint="default" w:ascii="Arial" w:hAnsi="Arial" w:eastAsia="微软雅黑" w:cs="Arial"/>
        </w:rPr>
        <w:t>5、待检细菌培养时间会影响染色，阳性菌培养时间过长戒已死亡戒细菌溶解，常呈阴性。</w:t>
      </w:r>
    </w:p>
    <w:p>
      <w:pPr>
        <w:pStyle w:val="3"/>
        <w:spacing w:before="52"/>
        <w:rPr>
          <w:rFonts w:hint="default" w:ascii="Arial" w:hAnsi="Arial" w:eastAsia="微软雅黑" w:cs="Arial"/>
        </w:rPr>
      </w:pPr>
      <w:r>
        <w:rPr>
          <w:rFonts w:hint="default" w:ascii="Arial" w:hAnsi="Arial" w:eastAsia="微软雅黑" w:cs="Arial"/>
        </w:rPr>
        <w:t>6、为了您的安全和健康，请穿实验服并戴一次性手套操作。</w:t>
      </w:r>
    </w:p>
    <w:p>
      <w:pPr>
        <w:keepNext w:val="0"/>
        <w:keepLines w:val="0"/>
        <w:widowControl/>
        <w:suppressLineNumbers w:val="0"/>
        <w:jc w:val="left"/>
        <w:rPr>
          <w:rFonts w:hint="default" w:ascii="Arial" w:hAnsi="Arial" w:cs="Arial"/>
        </w:rPr>
      </w:pPr>
    </w:p>
    <w:p>
      <w:pPr>
        <w:keepNext w:val="0"/>
        <w:keepLines w:val="0"/>
        <w:widowControl/>
        <w:suppressLineNumbers w:val="0"/>
        <w:jc w:val="left"/>
        <w:rPr>
          <w:rFonts w:hint="default" w:ascii="Arial" w:hAnsi="Arial" w:cs="Arial"/>
        </w:rPr>
      </w:pPr>
      <w:r>
        <w:rPr>
          <w:rFonts w:hint="default" w:ascii="Arial" w:hAnsi="Arial" w:eastAsia="宋体" w:cs="Arial"/>
          <w:lang w:val="en-US" w:eastAsia="zh-CN"/>
        </w:rPr>
        <w:t xml:space="preserve">  </w:t>
      </w:r>
    </w:p>
    <w:p>
      <w:pPr>
        <w:keepNext w:val="0"/>
        <w:keepLines w:val="0"/>
        <w:widowControl/>
        <w:suppressLineNumbers w:val="0"/>
        <w:jc w:val="left"/>
        <w:rPr>
          <w:rFonts w:hint="default" w:ascii="Arial" w:hAnsi="Arial" w:cs="Arial"/>
          <w:lang w:val="en-US" w:eastAsia="zh-CN"/>
        </w:rPr>
      </w:pPr>
    </w:p>
    <w:sectPr>
      <w:headerReference r:id="rId3" w:type="default"/>
      <w:footerReference r:id="rId4" w:type="default"/>
      <w:pgSz w:w="11900" w:h="16820"/>
      <w:pgMar w:top="1600" w:right="122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r>
      <w:rPr>
        <w:sz w:val="32"/>
      </w:rPr>
      <w:pict>
        <v:shape id="文本框 8" o:spid="_x0000_s2049" o:spt="202" type="#_x0000_t202" style="position:absolute;left:0pt;margin-left:275.7pt;margin-top:0.2pt;height:69.95pt;width:151.95pt;z-index:503307264;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yiChdcAAAAIAQAADwAAAAAAAAABACAA&#10;AAAiAAAAZHJzL2Rvd25yZXYueG1sUEsBAhQAFAAAAAgAh07iQOsq4ExHAgAAgwQAAA4AAAAAAAAA&#10;AQAgAAAAJgEAAGRycy9lMm9Eb2MueG1sUEsFBgAAAAAGAAYAWQEAAN8FAAAAAA==&#10;">
          <v:path/>
          <v:fill on="t" focussize="0,0"/>
          <v:stroke weight="0.5pt" color="#FFFFFF" joinstyle="round"/>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9"/>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3A55FB4"/>
    <w:rsid w:val="16D312C3"/>
    <w:rsid w:val="1ED51427"/>
    <w:rsid w:val="2CED37B7"/>
    <w:rsid w:val="383D440E"/>
    <w:rsid w:val="3B0F03F5"/>
    <w:rsid w:val="3C2A2780"/>
    <w:rsid w:val="400D0DF9"/>
    <w:rsid w:val="4F6010CA"/>
    <w:rsid w:val="60B92B56"/>
    <w:rsid w:val="6D6B48A6"/>
    <w:rsid w:val="74C33F7C"/>
    <w:rsid w:val="76FE3E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MS Mincho" w:hAnsi="MS Mincho" w:eastAsia="MS Mincho" w:cs="MS Mincho"/>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styleId="9">
    <w:name w:val="Hyperlink"/>
    <w:basedOn w:val="7"/>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联硕生物郭雪</cp:lastModifiedBy>
  <cp:lastPrinted>2020-04-23T05:36:02Z</cp:lastPrinted>
  <dcterms:modified xsi:type="dcterms:W3CDTF">2020-04-23T05:36:06Z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2052-11.1.0.9584</vt:lpwstr>
  </property>
</Properties>
</file>