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b/>
          <w:sz w:val="24"/>
        </w:rPr>
      </w:pPr>
    </w:p>
    <w:p>
      <w:pPr>
        <w:spacing w:after="0"/>
        <w:rPr>
          <w:rFonts w:hint="eastAsia" w:ascii="宋体" w:hAnsi="宋体" w:eastAsia="宋体" w:cs="宋体"/>
          <w:sz w:val="24"/>
        </w:rPr>
        <w:sectPr>
          <w:headerReference r:id="rId3" w:type="default"/>
          <w:type w:val="continuous"/>
          <w:pgSz w:w="11900" w:h="16840"/>
          <w:pgMar w:top="660" w:right="1380" w:bottom="280" w:left="1680" w:header="720" w:footer="720" w:gutter="0"/>
        </w:sect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38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5"/>
        <w:ind w:left="405" w:right="0" w:firstLine="0"/>
        <w:jc w:val="left"/>
        <w:rPr>
          <w:rFonts w:hint="eastAsia" w:ascii="宋体" w:hAnsi="宋体" w:eastAsia="宋体" w:cs="宋体"/>
          <w:b/>
          <w:sz w:val="2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29"/>
        </w:rPr>
        <w:t>氯化锂溶液(5mol/L,无菌)</w:t>
      </w:r>
    </w:p>
    <w:p>
      <w:pPr>
        <w:spacing w:after="0"/>
        <w:jc w:val="left"/>
        <w:rPr>
          <w:rFonts w:hint="eastAsia" w:ascii="宋体" w:hAnsi="宋体" w:eastAsia="宋体" w:cs="宋体"/>
          <w:sz w:val="29"/>
        </w:rPr>
        <w:sectPr>
          <w:type w:val="continuous"/>
          <w:pgSz w:w="11900" w:h="16840"/>
          <w:pgMar w:top="660" w:right="1380" w:bottom="280" w:left="1680" w:header="720" w:footer="720" w:gutter="0"/>
          <w:cols w:equalWidth="0" w:num="2">
            <w:col w:w="1646" w:space="877"/>
            <w:col w:w="63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13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氯化锂(Lithium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chloride)</w:t>
      </w:r>
      <w:r>
        <w:rPr>
          <w:rFonts w:hint="eastAsia" w:ascii="宋体" w:hAnsi="宋体" w:eastAsia="宋体" w:cs="宋体"/>
          <w:spacing w:val="-1"/>
        </w:rPr>
        <w:t xml:space="preserve">分子量为 </w:t>
      </w:r>
      <w:r>
        <w:rPr>
          <w:rFonts w:hint="eastAsia" w:ascii="宋体" w:hAnsi="宋体" w:eastAsia="宋体" w:cs="宋体"/>
        </w:rPr>
        <w:t>42.39</w:t>
      </w:r>
      <w:r>
        <w:rPr>
          <w:rFonts w:hint="eastAsia" w:ascii="宋体" w:hAnsi="宋体" w:eastAsia="宋体" w:cs="宋体"/>
          <w:spacing w:val="-1"/>
        </w:rPr>
        <w:t xml:space="preserve">，分子式为 </w:t>
      </w:r>
      <w:r>
        <w:rPr>
          <w:rFonts w:hint="eastAsia" w:ascii="宋体" w:hAnsi="宋体" w:eastAsia="宋体" w:cs="宋体"/>
        </w:rPr>
        <w:t>LiCl，可用作空气调节以及助焊剂、干燥剂等。氯化锂溶液(5mol/L,无菌)由氯化锂、去离子水组成，经高压灭菌处理。</w:t>
      </w:r>
    </w:p>
    <w:p>
      <w:pPr>
        <w:pStyle w:val="3"/>
        <w:spacing w:before="3"/>
        <w:rPr>
          <w:rFonts w:hint="eastAsia" w:ascii="宋体" w:hAnsi="宋体" w:eastAsia="宋体" w:cs="宋体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0"/>
        <w:rPr>
          <w:rFonts w:hint="eastAsia" w:ascii="宋体" w:hAnsi="宋体" w:eastAsia="宋体" w:cs="宋体"/>
          <w:b/>
          <w:sz w:val="46"/>
        </w:rPr>
      </w:pPr>
    </w:p>
    <w:p>
      <w:pPr>
        <w:tabs>
          <w:tab w:val="left" w:pos="3408"/>
          <w:tab w:val="left" w:pos="4685"/>
        </w:tabs>
        <w:spacing w:before="0"/>
        <w:ind w:left="0" w:right="5" w:firstLine="0"/>
        <w:jc w:val="center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w:t>氯化锂溶液(5mol/L,无菌)</w:t>
      </w:r>
      <w:r>
        <w:rPr>
          <w:rFonts w:hint="eastAsia" w:ascii="微软雅黑" w:hAnsi="微软雅黑" w:eastAsia="微软雅黑" w:cs="微软雅黑"/>
          <w:sz w:val="21"/>
        </w:rPr>
        <w:tab/>
      </w:r>
      <w:r>
        <w:rPr>
          <w:rFonts w:hint="eastAsia" w:ascii="微软雅黑" w:hAnsi="微软雅黑" w:eastAsia="微软雅黑" w:cs="微软雅黑"/>
          <w:sz w:val="19"/>
        </w:rPr>
        <w:t>500ml</w:t>
      </w:r>
      <w:r>
        <w:rPr>
          <w:rFonts w:hint="eastAsia" w:ascii="微软雅黑" w:hAnsi="微软雅黑" w:eastAsia="微软雅黑" w:cs="微软雅黑"/>
          <w:sz w:val="19"/>
        </w:rPr>
        <w:tab/>
      </w:r>
      <w:r>
        <w:rPr>
          <w:rFonts w:hint="eastAsia" w:ascii="微软雅黑" w:hAnsi="微软雅黑" w:eastAsia="微软雅黑" w:cs="微软雅黑"/>
          <w:sz w:val="21"/>
        </w:rPr>
        <w:t>4℃</w:t>
      </w:r>
    </w:p>
    <w:p>
      <w:pPr>
        <w:pStyle w:val="3"/>
        <w:spacing w:before="14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1、按实验具体要求操作。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1、注意无菌操作，避免微生物污染。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2、为了您的安全和健康，请穿实验服并戴一次性手套操作。</w:t>
      </w:r>
    </w:p>
    <w:p>
      <w:pPr>
        <w:pStyle w:val="3"/>
        <w:spacing w:before="18"/>
        <w:rPr>
          <w:rFonts w:hint="eastAsia" w:ascii="宋体" w:hAnsi="宋体" w:eastAsia="宋体" w:cs="宋体"/>
          <w:sz w:val="19"/>
        </w:rPr>
      </w:pPr>
    </w:p>
    <w:p>
      <w:pPr>
        <w:pStyle w:val="3"/>
        <w:spacing w:before="18"/>
        <w:rPr>
          <w:rFonts w:hint="eastAsia" w:ascii="宋体" w:hAnsi="宋体" w:eastAsia="宋体" w:cs="宋体"/>
          <w:sz w:val="19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sz w:val="21"/>
        </w:rPr>
        <w:t>12 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7"/>
        </w:rPr>
      </w:pPr>
    </w:p>
    <w:sectPr>
      <w:type w:val="continuous"/>
      <w:pgSz w:w="11900" w:h="16840"/>
      <w:pgMar w:top="660" w:right="1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76224" o:spid="_x0000_s2050" o:spt="136" type="#_x0000_t136" style="position:absolute;left:0pt;height:69.8pt;width:555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3592830</wp:posOffset>
              </wp:positionH>
              <wp:positionV relativeFrom="paragraph">
                <wp:posOffset>-1905</wp:posOffset>
              </wp:positionV>
              <wp:extent cx="1771650" cy="86677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659630" y="467995"/>
                        <a:ext cx="17716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2.9pt;margin-top:-0.15pt;height:68.25pt;width:139.5pt;z-index:251658240;mso-width-relative:page;mso-height-relative:page;" fillcolor="#FFFFFF" filled="t" stroked="f" coordsize="21600,21600" o:gfxdata="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/G3qjXAAAACQEAAA8AAAAAAAAAAQAgAAAAIgAAAGRycy9kb3du&#10;cmV2LnhtbFBLAQIUABQAAAAIAIdO4kB72YD+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81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ga" w:eastAsia="ga" w:bidi="ga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ga" w:eastAsia="ga" w:bidi="g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ga" w:eastAsia="ga" w:bidi="g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ga" w:eastAsia="ga" w:bidi="ga"/>
    </w:rPr>
  </w:style>
  <w:style w:type="paragraph" w:customStyle="1" w:styleId="11">
    <w:name w:val="Table Paragraph"/>
    <w:basedOn w:val="1"/>
    <w:qFormat/>
    <w:uiPriority w:val="1"/>
    <w:rPr>
      <w:lang w:val="ga" w:eastAsia="ga" w:bidi="g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2019-03-21T01:45:00Z</dcterms:created>
  <dc:creator>94099</dc:creator>
  <cp:lastModifiedBy>Cute  princess</cp:lastModifiedBy>
  <dcterms:modified xsi:type="dcterms:W3CDTF">2019-03-21T01:47:35Z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