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111" w:right="550" w:firstLine="0"/>
        <w:jc w:val="center"/>
        <w:rPr>
          <w:b/>
          <w:sz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软骨染色液(阿利新蓝法,pH1.0)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457"/>
            <w:col w:w="68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7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阿利新蓝(Alcian)又称爱先蓝或阿尔辛蓝等，是一种类铜钛花青共轭染料，最初用于纺 织纤维染色。这种阳离子染料与酸性基团结合，也即阿尔辛蓝与组织内含有的阴离子基团</w:t>
      </w:r>
      <w:r>
        <w:rPr>
          <w:rFonts w:hint="eastAsia" w:ascii="宋体" w:hAnsi="宋体" w:eastAsia="宋体" w:cs="宋体"/>
          <w:spacing w:val="-19"/>
        </w:rPr>
        <w:t>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7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羧基和硫酸根形成不溶性复合物。阿利新蓝由中央含铜的酞菁环与四个异硫脲基通过硫醚键相连而成，该异硫脲基呈中度碱性，使阿利新蓝带阳离子。pH 值为 2.5 时，组织内的羧基</w:t>
      </w:r>
      <w:r>
        <w:rPr>
          <w:rFonts w:hint="eastAsia" w:ascii="宋体" w:hAnsi="宋体" w:eastAsia="宋体" w:cs="宋体"/>
        </w:rPr>
        <w:t xml:space="preserve">电离，带有一个负电荷，与阿利新蓝中的阳离子形成盐键，使带有羧基的酸性黏液物质 </w:t>
      </w:r>
      <w:r>
        <w:rPr>
          <w:rFonts w:hint="eastAsia" w:ascii="宋体" w:hAnsi="宋体" w:eastAsia="宋体" w:cs="宋体"/>
        </w:rPr>
        <w:t>(硫酸黏蛋白和唾液黏蛋白)染色。pH 值为 1.0 时，组织内的硫酸根电离，带有一个负电荷，与</w:t>
      </w:r>
      <w:r>
        <w:rPr>
          <w:rFonts w:hint="eastAsia" w:ascii="宋体" w:hAnsi="宋体" w:eastAsia="宋体" w:cs="宋体"/>
        </w:rPr>
        <w:t>阿利新蓝中的阳离子形成盐键，使带有硫酸根的组织(如硫酸黏液物质)染色。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7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 xml:space="preserve">骨染色液(阿利新蓝法,pH1.0)利用染液的不同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值可区分粘液物质的类属，pH 为 1 时，</w:t>
      </w:r>
      <w:r>
        <w:rPr>
          <w:rFonts w:hint="eastAsia" w:ascii="宋体" w:hAnsi="宋体" w:eastAsia="宋体" w:cs="宋体"/>
        </w:rPr>
        <w:t>羧基(COOH)不着色，硫酸基(OSO3H)着色，pH 为 2.5 时，</w:t>
      </w:r>
      <w:r>
        <w:rPr>
          <w:rFonts w:hint="eastAsia" w:ascii="宋体" w:hAnsi="宋体" w:eastAsia="宋体" w:cs="宋体"/>
        </w:rPr>
        <w:t>羧基染色良好而硫酸粘液着色不佳，使硫酸黏蛋白和唾液黏蛋白着色。本试剂仅适用于科研领域，不适用于临床诊断或其他用途。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0"/>
        <w:rPr>
          <w:rFonts w:ascii="Malgun Gothic"/>
          <w:b/>
          <w:sz w:val="20"/>
        </w:rPr>
      </w:pPr>
    </w:p>
    <w:p>
      <w:pPr>
        <w:spacing w:after="0"/>
        <w:rPr>
          <w:rFonts w:ascii="Malgun Gothic"/>
          <w:sz w:val="20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spacing w:before="5"/>
        <w:rPr>
          <w:rFonts w:ascii="Malgun Gothic"/>
          <w:b/>
          <w:sz w:val="25"/>
        </w:rPr>
      </w:pPr>
    </w:p>
    <w:p>
      <w:pPr>
        <w:pStyle w:val="3"/>
        <w:ind w:left="196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Alcian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spacing w:val="-4"/>
        </w:rPr>
        <w:t>酸化液</w:t>
      </w:r>
    </w:p>
    <w:p>
      <w:pPr>
        <w:spacing w:before="50"/>
        <w:ind w:left="1003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2×50ml</w:t>
      </w:r>
    </w:p>
    <w:p>
      <w:pPr>
        <w:pStyle w:val="3"/>
        <w:tabs>
          <w:tab w:val="left" w:pos="2055"/>
        </w:tabs>
        <w:spacing w:before="29"/>
        <w:ind w:left="1123"/>
        <w:rPr>
          <w:rFonts w:ascii="微软雅黑"/>
        </w:rPr>
      </w:pPr>
      <w:r>
        <w:rPr>
          <w:rFonts w:ascii="微软雅黑"/>
        </w:rPr>
        <w:t>50ml</w:t>
      </w:r>
      <w:r>
        <w:rPr>
          <w:rFonts w:ascii="微软雅黑"/>
        </w:rPr>
        <w:tab/>
      </w:r>
      <w:r>
        <w:rPr>
          <w:rFonts w:ascii="微软雅黑"/>
          <w:position w:val="-2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4153" w:space="40"/>
            <w:col w:w="4787"/>
          </w:cols>
        </w:sectPr>
      </w:pPr>
    </w:p>
    <w:p>
      <w:pPr>
        <w:pStyle w:val="3"/>
        <w:tabs>
          <w:tab w:val="left" w:pos="3460"/>
          <w:tab w:val="left" w:pos="4392"/>
        </w:tabs>
        <w:spacing w:before="33"/>
        <w:ind w:left="111"/>
        <w:jc w:val="center"/>
      </w:pPr>
      <w:r>
        <w:rPr>
          <w:rFonts w:hint="eastAsia" w:ascii="宋体" w:hAnsi="宋体" w:eastAsia="宋体"/>
        </w:rPr>
        <w:t>试剂</w:t>
      </w:r>
      <w:r>
        <w:rPr>
          <w:rFonts w:hint="eastAsia" w:ascii="微软雅黑" w:hAnsi="微软雅黑" w:eastAsia="微软雅黑"/>
        </w:rPr>
        <w:t>(B):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rPr>
          <w:rFonts w:hint="eastAsia" w:ascii="微软雅黑" w:hAnsi="微软雅黑" w:eastAsia="微软雅黑"/>
        </w:rPr>
        <w:t>Alcian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t>染色液</w:t>
      </w:r>
      <w:r>
        <w:rPr>
          <w:rFonts w:hint="eastAsia" w:ascii="微软雅黑" w:hAnsi="微软雅黑" w:eastAsia="微软雅黑"/>
        </w:rPr>
        <w:t>(pH1.0)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50ml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4℃</w:t>
      </w:r>
      <w:r>
        <w:rPr>
          <w:rFonts w:hint="eastAsia" w:ascii="微软雅黑" w:hAnsi="微软雅黑" w:eastAsia="微软雅黑"/>
          <w:spacing w:val="-3"/>
        </w:rPr>
        <w:t xml:space="preserve"> </w:t>
      </w:r>
      <w:r>
        <w:t>避 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5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256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1、常规脱钙，二甲苯脱蜡，通过梯度乙醇后，入蒸馏水再水化。2、入 Alcian 酸化液浸泡 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5" w:right="529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3、入 Alcian 染色液染色 30min。</w:t>
      </w:r>
      <w:r>
        <w:rPr>
          <w:rFonts w:hint="eastAsia" w:ascii="宋体" w:hAnsi="宋体" w:eastAsia="宋体" w:cs="宋体"/>
          <w:w w:val="110"/>
        </w:rPr>
        <w:t>4、流水冲洗 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5、梯度乙醇脱水，二甲苯透明，中性树胶封片。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染色结果:</w:t>
      </w:r>
    </w:p>
    <w:p>
      <w:pPr>
        <w:pStyle w:val="3"/>
        <w:spacing w:before="8"/>
        <w:rPr>
          <w:rFonts w:ascii="微软雅黑"/>
          <w:b/>
          <w:sz w:val="31"/>
        </w:rPr>
      </w:pPr>
      <w:r>
        <w:br w:type="column"/>
      </w:r>
    </w:p>
    <w:p>
      <w:pPr>
        <w:pStyle w:val="3"/>
        <w:tabs>
          <w:tab w:val="left" w:pos="3437"/>
        </w:tabs>
        <w:ind w:left="388"/>
      </w:pPr>
      <w:r>
        <w:t>硫酸黏液物</w:t>
      </w:r>
      <w:r>
        <w:rPr>
          <w:rFonts w:hint="eastAsia" w:ascii="宋体" w:eastAsia="宋体"/>
        </w:rPr>
        <w:t>质</w:t>
      </w:r>
      <w:r>
        <w:rPr>
          <w:rFonts w:hint="eastAsia" w:ascii="微软雅黑" w:eastAsia="微软雅黑"/>
        </w:rPr>
        <w:t>(</w:t>
      </w:r>
      <w:r>
        <w:rPr>
          <w:rFonts w:hint="eastAsia" w:ascii="宋体" w:eastAsia="宋体"/>
        </w:rPr>
        <w:t>羧</w:t>
      </w:r>
      <w:r>
        <w:t>基</w:t>
      </w:r>
      <w:r>
        <w:rPr>
          <w:rFonts w:hint="eastAsia" w:ascii="微软雅黑" w:eastAsia="微软雅黑"/>
        </w:rPr>
        <w:t>)</w:t>
      </w:r>
      <w:r>
        <w:rPr>
          <w:rFonts w:hint="eastAsia" w:ascii="微软雅黑" w:eastAsia="微软雅黑"/>
        </w:rPr>
        <w:tab/>
      </w:r>
      <w:r>
        <w:rPr>
          <w:rFonts w:hint="eastAsia" w:ascii="宋体" w:eastAsia="宋体"/>
        </w:rPr>
        <w:t>蓝</w:t>
      </w:r>
      <w:r>
        <w:t>色</w:t>
      </w:r>
    </w:p>
    <w:p>
      <w:pPr>
        <w:pStyle w:val="3"/>
        <w:tabs>
          <w:tab w:val="left" w:pos="3437"/>
        </w:tabs>
        <w:spacing w:before="85"/>
        <w:ind w:left="388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t>淡</w:t>
      </w:r>
      <w:r>
        <w:rPr>
          <w:rFonts w:hint="eastAsia" w:ascii="宋体" w:eastAsia="宋体"/>
        </w:rPr>
        <w:t>蓝</w:t>
      </w:r>
      <w:r>
        <w:t>色</w:t>
      </w:r>
    </w:p>
    <w:p>
      <w:pPr>
        <w:spacing w:after="0"/>
        <w:sectPr>
          <w:pgSz w:w="11900" w:h="16840"/>
          <w:pgMar w:top="1600" w:right="1240" w:bottom="280" w:left="1680" w:header="720" w:footer="720" w:gutter="0"/>
          <w:cols w:equalWidth="0" w:num="2">
            <w:col w:w="1434" w:space="40"/>
            <w:col w:w="7506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1、固定液采用 10%中性福尔马林。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该法可区分鉴别硫酸黏蛋白和蛋白多糖，其 pH=1.0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3、已开封试剂应在开封后6个月内使用完，每次用后应及时拧紧瓶盖，以免挥发或变质。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90429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3884930</wp:posOffset>
              </wp:positionH>
              <wp:positionV relativeFrom="paragraph">
                <wp:posOffset>8255</wp:posOffset>
              </wp:positionV>
              <wp:extent cx="1774825" cy="8661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1730" y="478155"/>
                        <a:ext cx="177482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9pt;margin-top:0.65pt;height:68.2pt;width:139.75pt;z-index:251658240;mso-width-relative:page;mso-height-relative:page;" fillcolor="#FFFFFF" filled="t" stroked="f" coordsize="21600,21600" o:gfxdata="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005CY1QAAAAkBAAAPAAAAAAAAAAEAIAAAACIAAABkcnMvZG93&#10;bnJldi54bWxQSwECFAAUAAAACACHTuJAYiJFGMoBAABUAwAADgAAAAAAAAABACAAAAAk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17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2019-04-18T06:14:00Z</dcterms:created>
  <dc:creator>94099</dc:creator>
  <cp:lastModifiedBy>Cute  princess</cp:lastModifiedBy>
  <dcterms:modified xsi:type="dcterms:W3CDTF">2019-04-18T06:18:56Z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