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0" w:right="599" w:firstLine="0"/>
        <w:jc w:val="center"/>
        <w:rPr>
          <w:rFonts w:hint="eastAsia" w:ascii="宋体" w:hAnsi="宋体" w:eastAsia="宋体" w:cs="宋体"/>
          <w:b/>
          <w:sz w:val="1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HEPES </w:t>
      </w:r>
      <w:r>
        <w:rPr>
          <w:rFonts w:hint="eastAsia" w:ascii="宋体" w:hAnsi="宋体" w:eastAsia="宋体" w:cs="宋体"/>
          <w:b/>
          <w:sz w:val="30"/>
        </w:rPr>
        <w:t>粉</w:t>
      </w:r>
      <w:r>
        <w:rPr>
          <w:rFonts w:hint="eastAsia" w:ascii="宋体" w:hAnsi="宋体" w:eastAsia="宋体" w:cs="宋体"/>
          <w:b/>
          <w:sz w:val="30"/>
        </w:rPr>
        <w:t>剂</w:t>
      </w:r>
      <w:r>
        <w:rPr>
          <w:rFonts w:hint="eastAsia" w:ascii="宋体" w:hAnsi="宋体" w:eastAsia="宋体" w:cs="宋体"/>
          <w:b/>
          <w:sz w:val="30"/>
        </w:rPr>
        <w:t>(1mol/L,Free Acid)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46" w:space="457"/>
            <w:col w:w="703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 xml:space="preserve">即 </w:t>
      </w:r>
      <w:r>
        <w:rPr>
          <w:rFonts w:hint="eastAsia" w:ascii="宋体" w:hAnsi="宋体" w:eastAsia="宋体" w:cs="宋体"/>
        </w:rPr>
        <w:t>4-(2-Hydroxyethyl)piperazine-1-ethanesulfonic acid</w:t>
      </w:r>
      <w:r>
        <w:rPr>
          <w:rFonts w:hint="eastAsia" w:ascii="宋体" w:hAnsi="宋体" w:eastAsia="宋体" w:cs="宋体"/>
        </w:rPr>
        <w:t xml:space="preserve">，中文 </w:t>
      </w:r>
      <w:r>
        <w:rPr>
          <w:rFonts w:hint="eastAsia" w:ascii="宋体" w:hAnsi="宋体" w:eastAsia="宋体" w:cs="宋体"/>
        </w:rPr>
        <w:t>N-(2-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1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羟</w:t>
      </w:r>
      <w:r>
        <w:rPr>
          <w:rFonts w:hint="eastAsia" w:ascii="宋体" w:hAnsi="宋体" w:eastAsia="宋体" w:cs="宋体"/>
        </w:rPr>
        <w:t xml:space="preserve">乙基 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哌嗪</w:t>
      </w:r>
      <w:r>
        <w:rPr>
          <w:rFonts w:hint="eastAsia" w:ascii="宋体" w:hAnsi="宋体" w:eastAsia="宋体" w:cs="宋体"/>
        </w:rPr>
        <w:t xml:space="preserve">-N'-2 </w:t>
      </w:r>
      <w:r>
        <w:rPr>
          <w:rFonts w:hint="eastAsia" w:ascii="宋体" w:hAnsi="宋体" w:eastAsia="宋体" w:cs="宋体"/>
        </w:rPr>
        <w:t>磺酸， 分子式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8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18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S</w:t>
      </w:r>
      <w:r>
        <w:rPr>
          <w:rFonts w:hint="eastAsia" w:ascii="宋体" w:hAnsi="宋体" w:eastAsia="宋体" w:cs="宋体"/>
        </w:rPr>
        <w:t>，分 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238.31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CAS Number 7365-45-9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胞无毒性作用。</w:t>
      </w: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非离子两性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 xml:space="preserve">，能有效控制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 xml:space="preserve">在 </w:t>
      </w:r>
      <w:r>
        <w:rPr>
          <w:rFonts w:hint="eastAsia" w:ascii="宋体" w:hAnsi="宋体" w:eastAsia="宋体" w:cs="宋体"/>
        </w:rPr>
        <w:t>6.8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w w:val="105"/>
        </w:rPr>
        <w:t xml:space="preserve">8.2 </w:t>
      </w:r>
      <w:r>
        <w:rPr>
          <w:rFonts w:hint="eastAsia" w:ascii="宋体" w:hAnsi="宋体" w:eastAsia="宋体" w:cs="宋体"/>
          <w:w w:val="105"/>
        </w:rPr>
        <w:t>范</w:t>
      </w:r>
      <w:r>
        <w:rPr>
          <w:rFonts w:hint="eastAsia" w:ascii="宋体" w:hAnsi="宋体" w:eastAsia="宋体" w:cs="宋体"/>
          <w:w w:val="105"/>
        </w:rPr>
        <w:t>围</w:t>
      </w:r>
      <w:r>
        <w:rPr>
          <w:rFonts w:hint="eastAsia" w:ascii="宋体" w:hAnsi="宋体" w:eastAsia="宋体" w:cs="宋体"/>
          <w:w w:val="105"/>
        </w:rPr>
        <w:t xml:space="preserve">，尤其在 </w:t>
      </w:r>
      <w:r>
        <w:rPr>
          <w:rFonts w:hint="eastAsia" w:ascii="宋体" w:hAnsi="宋体" w:eastAsia="宋体" w:cs="宋体"/>
          <w:w w:val="105"/>
        </w:rPr>
        <w:t>pH7.2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7.4 </w:t>
      </w:r>
      <w:r>
        <w:rPr>
          <w:rFonts w:hint="eastAsia" w:ascii="宋体" w:hAnsi="宋体" w:eastAsia="宋体" w:cs="宋体"/>
          <w:w w:val="105"/>
        </w:rPr>
        <w:t>具有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w w:val="105"/>
        </w:rPr>
        <w:t>好的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冲能力，</w:t>
      </w:r>
      <w:r>
        <w:rPr>
          <w:rFonts w:hint="eastAsia" w:ascii="宋体" w:hAnsi="宋体" w:eastAsia="宋体" w:cs="宋体"/>
          <w:w w:val="105"/>
        </w:rPr>
        <w:t>终浓</w:t>
      </w:r>
      <w:r>
        <w:rPr>
          <w:rFonts w:hint="eastAsia" w:ascii="宋体" w:hAnsi="宋体" w:eastAsia="宋体" w:cs="宋体"/>
          <w:w w:val="105"/>
        </w:rPr>
        <w:t>度一般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50mmol/L</w:t>
      </w:r>
      <w:r>
        <w:rPr>
          <w:rFonts w:hint="eastAsia" w:ascii="宋体" w:hAnsi="宋体" w:eastAsia="宋体" w:cs="宋体"/>
          <w:w w:val="105"/>
        </w:rPr>
        <w:t>，培</w:t>
      </w:r>
      <w:r>
        <w:rPr>
          <w:rFonts w:hint="eastAsia" w:ascii="宋体" w:hAnsi="宋体" w:eastAsia="宋体" w:cs="宋体"/>
          <w:w w:val="105"/>
        </w:rPr>
        <w:t>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液内含 </w:t>
      </w:r>
      <w:r>
        <w:rPr>
          <w:rFonts w:hint="eastAsia" w:ascii="宋体" w:hAnsi="宋体" w:eastAsia="宋体" w:cs="宋体"/>
        </w:rPr>
        <w:t xml:space="preserve">20mmol/LHEPES </w:t>
      </w:r>
      <w:r>
        <w:rPr>
          <w:rFonts w:hint="eastAsia" w:ascii="宋体" w:hAnsi="宋体" w:eastAsia="宋体" w:cs="宋体"/>
        </w:rPr>
        <w:t>即可达到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好的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冲能力。</w:t>
      </w: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>优</w:t>
      </w:r>
      <w:r>
        <w:rPr>
          <w:rFonts w:hint="eastAsia" w:ascii="宋体" w:hAnsi="宋体" w:eastAsia="宋体" w:cs="宋体"/>
        </w:rPr>
        <w:t>点是在</w:t>
      </w:r>
      <w:r>
        <w:rPr>
          <w:rFonts w:hint="eastAsia" w:ascii="宋体" w:hAnsi="宋体" w:eastAsia="宋体" w:cs="宋体"/>
        </w:rPr>
        <w:t>开</w:t>
      </w:r>
      <w:r>
        <w:rPr>
          <w:rFonts w:hint="eastAsia" w:ascii="宋体" w:hAnsi="宋体" w:eastAsia="宋体" w:cs="宋体"/>
        </w:rPr>
        <w:t>放式培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察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能</w:t>
      </w:r>
      <w:r>
        <w:rPr>
          <w:rFonts w:hint="eastAsia" w:ascii="宋体" w:hAnsi="宋体" w:eastAsia="宋体" w:cs="宋体"/>
          <w:w w:val="105"/>
        </w:rPr>
        <w:t>维</w:t>
      </w:r>
      <w:r>
        <w:rPr>
          <w:rFonts w:hint="eastAsia" w:ascii="宋体" w:hAnsi="宋体" w:eastAsia="宋体" w:cs="宋体"/>
          <w:w w:val="105"/>
        </w:rPr>
        <w:t>持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spacing w:val="-2"/>
          <w:w w:val="105"/>
        </w:rPr>
        <w:t xml:space="preserve">恒定 </w:t>
      </w:r>
      <w:r>
        <w:rPr>
          <w:rFonts w:hint="eastAsia" w:ascii="宋体" w:hAnsi="宋体" w:eastAsia="宋体" w:cs="宋体"/>
          <w:w w:val="105"/>
        </w:rPr>
        <w:t>pH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值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8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>粉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(1mol/L, Free Acid)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常用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冲溶液粉末，未加入酸。</w:t>
      </w:r>
    </w:p>
    <w:p>
      <w:pPr>
        <w:pStyle w:val="3"/>
        <w:spacing w:before="11"/>
        <w:rPr>
          <w:rFonts w:hint="eastAsia" w:ascii="宋体" w:hAnsi="宋体" w:eastAsia="宋体" w:cs="宋体"/>
          <w:sz w:val="29"/>
        </w:rPr>
      </w:pP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919"/>
          <w:tab w:val="left" w:pos="5090"/>
        </w:tabs>
        <w:ind w:right="27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HEPES powder (1mol/L, Free</w:t>
      </w:r>
      <w:r>
        <w:rPr>
          <w:rFonts w:hint="eastAsia" w:ascii="宋体" w:hAnsi="宋体" w:eastAsia="宋体" w:cs="宋体"/>
          <w:spacing w:val="-10"/>
        </w:rPr>
        <w:t xml:space="preserve"> </w:t>
      </w:r>
      <w:r>
        <w:rPr>
          <w:rFonts w:hint="eastAsia" w:ascii="宋体" w:hAnsi="宋体" w:eastAsia="宋体" w:cs="宋体"/>
        </w:rPr>
        <w:t>Acid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20" w:rightChars="0"/>
        <w:textAlignment w:val="auto"/>
        <w:rPr>
          <w:rFonts w:hint="eastAsia" w:ascii="宋体" w:hAnsi="宋体" w:eastAsia="宋体" w:cs="宋体"/>
          <w:w w:val="120"/>
        </w:rPr>
      </w:pPr>
      <w:r>
        <w:rPr>
          <w:rFonts w:hint="eastAsia" w:ascii="宋体" w:hAnsi="宋体" w:eastAsia="宋体" w:cs="宋体"/>
          <w:w w:val="105"/>
        </w:rPr>
        <w:t>取粉末溶解于水，</w:t>
      </w:r>
      <w:r>
        <w:rPr>
          <w:rFonts w:hint="eastAsia" w:ascii="宋体" w:hAnsi="宋体" w:eastAsia="宋体" w:cs="宋体"/>
          <w:w w:val="105"/>
        </w:rPr>
        <w:t>补</w:t>
      </w:r>
      <w:r>
        <w:rPr>
          <w:rFonts w:hint="eastAsia" w:ascii="宋体" w:hAnsi="宋体" w:eastAsia="宋体" w:cs="宋体"/>
          <w:spacing w:val="-8"/>
          <w:w w:val="105"/>
        </w:rPr>
        <w:t xml:space="preserve">水至 </w:t>
      </w:r>
      <w:r>
        <w:rPr>
          <w:rFonts w:hint="eastAsia" w:ascii="宋体" w:hAnsi="宋体" w:eastAsia="宋体" w:cs="宋体"/>
          <w:w w:val="105"/>
        </w:rPr>
        <w:t>100ml</w:t>
      </w:r>
      <w:r>
        <w:rPr>
          <w:rFonts w:hint="eastAsia" w:ascii="宋体" w:hAnsi="宋体" w:eastAsia="宋体" w:cs="宋体"/>
          <w:spacing w:val="-4"/>
          <w:w w:val="105"/>
        </w:rPr>
        <w:t xml:space="preserve">，即配制成 </w:t>
      </w:r>
      <w:r>
        <w:rPr>
          <w:rFonts w:hint="eastAsia" w:ascii="宋体" w:hAnsi="宋体" w:eastAsia="宋体" w:cs="宋体"/>
          <w:w w:val="105"/>
        </w:rPr>
        <w:t>HEPES powder (1mol/L</w:t>
      </w:r>
      <w:r>
        <w:rPr>
          <w:rFonts w:hint="eastAsia" w:ascii="宋体" w:hAnsi="宋体" w:eastAsia="宋体" w:cs="宋体"/>
          <w:spacing w:val="-9"/>
          <w:w w:val="105"/>
        </w:rPr>
        <w:t xml:space="preserve">, </w:t>
      </w:r>
      <w:r>
        <w:rPr>
          <w:rFonts w:hint="eastAsia" w:ascii="宋体" w:hAnsi="宋体" w:eastAsia="宋体" w:cs="宋体"/>
          <w:w w:val="105"/>
        </w:rPr>
        <w:t>Free Acid</w:t>
      </w:r>
      <w:r>
        <w:rPr>
          <w:rFonts w:hint="eastAsia" w:ascii="宋体" w:hAnsi="宋体" w:eastAsia="宋体" w:cs="宋体"/>
          <w:spacing w:val="-10"/>
          <w:w w:val="105"/>
        </w:rPr>
        <w:t xml:space="preserve"> 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516" w:righ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、一般工作</w:t>
      </w:r>
      <w:r>
        <w:rPr>
          <w:rFonts w:hint="eastAsia" w:ascii="宋体" w:hAnsi="宋体" w:eastAsia="宋体" w:cs="宋体"/>
        </w:rPr>
        <w:t>终浓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  <w:spacing w:val="35"/>
        </w:rPr>
        <w:t xml:space="preserve">为 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50mmol/L</w:t>
      </w:r>
      <w:r>
        <w:rPr>
          <w:rFonts w:hint="eastAsia" w:ascii="宋体" w:hAnsi="宋体" w:eastAsia="宋体" w:cs="宋体"/>
        </w:rPr>
        <w:t>，最常用的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  <w:spacing w:val="35"/>
        </w:rPr>
        <w:t xml:space="preserve">为 </w:t>
      </w:r>
      <w:r>
        <w:rPr>
          <w:rFonts w:hint="eastAsia" w:ascii="宋体" w:hAnsi="宋体" w:eastAsia="宋体" w:cs="宋体"/>
        </w:rPr>
        <w:t>10mmol/L</w:t>
      </w:r>
      <w:r>
        <w:rPr>
          <w:rFonts w:hint="eastAsia" w:ascii="宋体" w:hAnsi="宋体" w:eastAsia="宋体" w:cs="宋体"/>
        </w:rPr>
        <w:t>。如需无菌，可</w:t>
      </w:r>
      <w:r>
        <w:rPr>
          <w:rFonts w:hint="eastAsia" w:ascii="宋体" w:hAnsi="宋体" w:eastAsia="宋体" w:cs="宋体"/>
        </w:rPr>
        <w:t>过滤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除菌。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注意无菌操作，尽量避免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</w:rPr>
        <w:t>高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 xml:space="preserve">度 </w:t>
      </w: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某些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胞可能有一定毒性。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22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57235" o:spid="_x0000_s2050" o:spt="136" type="#_x0000_t136" style="position:absolute;left:0pt;height:72.15pt;width:574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3945255</wp:posOffset>
              </wp:positionH>
              <wp:positionV relativeFrom="paragraph">
                <wp:posOffset>-8890</wp:posOffset>
              </wp:positionV>
              <wp:extent cx="1844675" cy="883285"/>
              <wp:effectExtent l="0" t="0" r="3175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12055" y="461010"/>
                        <a:ext cx="1844675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0.65pt;margin-top:-0.7pt;height:69.55pt;width:145.25pt;z-index:251658240;mso-width-relative:page;mso-height-relative:page;" fillcolor="#FFFFFF" filled="t" stroked="f" coordsize="21600,21600" o:gfxdata="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TKARNgAAAAKAQAADwAAAAAAAAABACAAAAAiAAAAZHJzL2Rvd25y&#10;ZXYueG1sUEsBAhQAFAAAAAgAh07iQBQNwyv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5A75A5"/>
    <w:multiLevelType w:val="singleLevel"/>
    <w:tmpl w:val="EC5A75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83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2019-04-10T08:51:00Z</dcterms:created>
  <dc:creator>94099</dc:creator>
  <cp:lastModifiedBy>Cute  princess</cp:lastModifiedBy>
  <dcterms:modified xsi:type="dcterms:W3CDTF">2019-04-10T08:58:26Z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2019-04-10T00:00:00Z</vt:filetime>
  </property>
  <property fmtid="{D5CDD505-2E9C-101B-9397-08002B2CF9AE}" pid="5" name="KSOProductBuildVer">
    <vt:lpwstr>2052-11.1.0.8527</vt:lpwstr>
  </property>
</Properties>
</file>