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r:id="rId3" w:type="default"/>
          <w:type w:val="continuous"/>
          <w:pgSz w:w="11900" w:h="16840"/>
          <w:pgMar w:top="940" w:right="1100" w:bottom="280" w:left="1680" w:header="720" w:footer="720" w:gutter="0"/>
        </w:sectPr>
      </w:pPr>
    </w:p>
    <w:p>
      <w:pPr>
        <w:pStyle w:val="3"/>
        <w:rPr>
          <w:rFonts w:ascii="Times New Roman"/>
          <w:sz w:val="24"/>
        </w:rPr>
      </w:pPr>
    </w:p>
    <w:p>
      <w:pPr>
        <w:pStyle w:val="2"/>
        <w:spacing w:before="18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38" w:lineRule="exact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>芽孢染色液</w:t>
      </w:r>
    </w:p>
    <w:p>
      <w:pPr>
        <w:spacing w:after="0" w:line="538" w:lineRule="exact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940" w:right="1100" w:bottom="280" w:left="1680" w:header="720" w:footer="720" w:gutter="0"/>
          <w:cols w:equalWidth="0" w:num="2">
            <w:col w:w="1646" w:space="1554"/>
            <w:col w:w="592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3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芽孢又称芽胞是特殊性质的细菌，是某些细菌在其生长发育后期，在细</w:t>
      </w:r>
      <w:r>
        <w:rPr>
          <w:rFonts w:hint="eastAsia" w:ascii="宋体" w:hAnsi="宋体" w:eastAsia="宋体" w:cs="宋体"/>
          <w:spacing w:val="-3"/>
        </w:rPr>
        <w:t>胞内形成的一个</w:t>
      </w:r>
      <w:r>
        <w:rPr>
          <w:rFonts w:hint="eastAsia" w:ascii="宋体" w:hAnsi="宋体" w:eastAsia="宋体" w:cs="宋体"/>
        </w:rPr>
        <w:t xml:space="preserve">圆形或椭圆形的厚壁的含水量低的休眠体构造。芽孢对热、碱、酸及辐射有很强的耐受性。   </w:t>
      </w:r>
      <w:r>
        <w:rPr>
          <w:rFonts w:hint="eastAsia" w:ascii="宋体" w:hAnsi="宋体" w:eastAsia="宋体" w:cs="宋体"/>
        </w:rPr>
        <w:t>普通消毒法(如巴斯德消毒)无法杀灭芽孢，须经高压灭菌方可杀灭芽胞。细菌芽胞的大小、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right="313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形态和位置鉴定，对鉴别细菌有重大意义。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3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芽孢染色原理在于芽胞折光性很强，用着色力强的石碳酸复红，在加热条件下染色，使染料不仅进入菌体也可进入芽胞内，进入菌体的染料经脱色液被脱色，而芽胞一经着色后则难以被脱色液脱掉，再经碱性美蓝液复染，芽胞仍保留红色，而菌体被染成蓝色，使芽胞和菌体更易于区分。该试剂比较稳定，操作简单，结果判断可靠。</w:t>
      </w:r>
    </w:p>
    <w:p>
      <w:pPr>
        <w:pStyle w:val="3"/>
        <w:spacing w:before="12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0"/>
        <w:rPr>
          <w:rFonts w:ascii="Malgun Gothic"/>
          <w:b/>
          <w:sz w:val="26"/>
        </w:rPr>
      </w:pPr>
    </w:p>
    <w:tbl>
      <w:tblPr>
        <w:tblStyle w:val="6"/>
        <w:tblW w:w="6333" w:type="dxa"/>
        <w:tblInd w:w="1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133"/>
        <w:gridCol w:w="1292"/>
        <w:gridCol w:w="1077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2" w:type="dxa"/>
          </w:tcPr>
          <w:p>
            <w:pPr>
              <w:pStyle w:val="11"/>
              <w:spacing w:before="2"/>
              <w:rPr>
                <w:rFonts w:ascii="Malgun Gothic"/>
                <w:b/>
                <w:sz w:val="20"/>
              </w:rPr>
            </w:pPr>
          </w:p>
          <w:p>
            <w:pPr>
              <w:pStyle w:val="11"/>
              <w:spacing w:line="361" w:lineRule="exact"/>
              <w:ind w:left="30" w:right="32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</w:t>
            </w:r>
          </w:p>
        </w:tc>
        <w:tc>
          <w:tcPr>
            <w:tcW w:w="2133" w:type="dxa"/>
          </w:tcPr>
          <w:p>
            <w:pPr>
              <w:pStyle w:val="11"/>
              <w:spacing w:before="15"/>
              <w:rPr>
                <w:rFonts w:ascii="Malgun Gothic"/>
                <w:b/>
                <w:sz w:val="23"/>
              </w:rPr>
            </w:pPr>
          </w:p>
          <w:p>
            <w:pPr>
              <w:pStyle w:val="11"/>
              <w:ind w:left="69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石碳酸</w:t>
            </w:r>
            <w:r>
              <w:rPr>
                <w:rFonts w:hint="eastAsia" w:ascii="宋体" w:eastAsia="宋体"/>
                <w:sz w:val="21"/>
              </w:rPr>
              <w:t>复红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292" w:type="dxa"/>
          </w:tcPr>
          <w:p>
            <w:pPr>
              <w:pStyle w:val="11"/>
              <w:spacing w:line="300" w:lineRule="exact"/>
              <w:ind w:left="383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rFonts w:ascii="Arial" w:hAnsi="Arial"/>
                <w:sz w:val="19"/>
              </w:rPr>
              <w:t>×</w:t>
            </w:r>
            <w:r>
              <w:rPr>
                <w:sz w:val="19"/>
              </w:rPr>
              <w:t>20ml</w:t>
            </w:r>
          </w:p>
          <w:p>
            <w:pPr>
              <w:pStyle w:val="11"/>
              <w:spacing w:before="28"/>
              <w:ind w:left="488"/>
              <w:rPr>
                <w:sz w:val="21"/>
              </w:rPr>
            </w:pPr>
            <w:r>
              <w:rPr>
                <w:sz w:val="21"/>
              </w:rPr>
              <w:t>20ml</w:t>
            </w:r>
          </w:p>
        </w:tc>
        <w:tc>
          <w:tcPr>
            <w:tcW w:w="1077" w:type="dxa"/>
          </w:tcPr>
          <w:p>
            <w:pPr>
              <w:pStyle w:val="11"/>
              <w:spacing w:line="315" w:lineRule="exact"/>
              <w:ind w:left="237"/>
              <w:rPr>
                <w:sz w:val="19"/>
              </w:rPr>
            </w:pPr>
            <w:r>
              <w:rPr>
                <w:rFonts w:ascii="Arial" w:hAnsi="Arial"/>
                <w:sz w:val="19"/>
              </w:rPr>
              <w:t>3×5</w:t>
            </w:r>
            <w:r>
              <w:rPr>
                <w:sz w:val="19"/>
              </w:rPr>
              <w:t>0ml</w:t>
            </w:r>
          </w:p>
          <w:p>
            <w:pPr>
              <w:pStyle w:val="11"/>
              <w:spacing w:before="28" w:line="383" w:lineRule="exact"/>
              <w:ind w:left="344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969" w:type="dxa"/>
          </w:tcPr>
          <w:p>
            <w:pPr>
              <w:pStyle w:val="11"/>
              <w:spacing w:before="11"/>
              <w:rPr>
                <w:rFonts w:ascii="Malgun Gothic"/>
                <w:b/>
                <w:sz w:val="21"/>
              </w:rPr>
            </w:pPr>
          </w:p>
          <w:p>
            <w:pPr>
              <w:pStyle w:val="11"/>
              <w:spacing w:line="335" w:lineRule="exact"/>
              <w:ind w:left="181"/>
              <w:rPr>
                <w:rFonts w:hint="eastAsia" w:ascii="MS UI Gothic" w:eastAsia="MS UI Gothic"/>
                <w:sz w:val="19"/>
              </w:rPr>
            </w:pPr>
            <w:r>
              <w:rPr>
                <w:sz w:val="19"/>
              </w:rPr>
              <w:t xml:space="preserve">RT </w:t>
            </w:r>
            <w:r>
              <w:rPr>
                <w:rFonts w:hint="eastAsia" w:ascii="MS UI Gothic" w:eastAsia="MS UI Gothic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62" w:type="dxa"/>
          </w:tcPr>
          <w:p>
            <w:pPr>
              <w:pStyle w:val="11"/>
              <w:spacing w:line="385" w:lineRule="exact"/>
              <w:ind w:left="14" w:right="32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</w:t>
            </w:r>
          </w:p>
        </w:tc>
        <w:tc>
          <w:tcPr>
            <w:tcW w:w="2133" w:type="dxa"/>
          </w:tcPr>
          <w:p>
            <w:pPr>
              <w:pStyle w:val="11"/>
              <w:spacing w:before="65"/>
              <w:ind w:left="54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脱色液</w:t>
            </w:r>
          </w:p>
        </w:tc>
        <w:tc>
          <w:tcPr>
            <w:tcW w:w="1292" w:type="dxa"/>
          </w:tcPr>
          <w:p>
            <w:pPr>
              <w:pStyle w:val="11"/>
              <w:spacing w:before="23" w:line="370" w:lineRule="exact"/>
              <w:ind w:right="297"/>
              <w:jc w:val="right"/>
              <w:rPr>
                <w:sz w:val="21"/>
              </w:rPr>
            </w:pPr>
            <w:r>
              <w:rPr>
                <w:sz w:val="21"/>
              </w:rPr>
              <w:t>20ml</w:t>
            </w:r>
          </w:p>
        </w:tc>
        <w:tc>
          <w:tcPr>
            <w:tcW w:w="1077" w:type="dxa"/>
          </w:tcPr>
          <w:p>
            <w:pPr>
              <w:pStyle w:val="11"/>
              <w:spacing w:before="23" w:line="370" w:lineRule="exact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969" w:type="dxa"/>
          </w:tcPr>
          <w:p>
            <w:pPr>
              <w:pStyle w:val="11"/>
              <w:spacing w:line="381" w:lineRule="exact"/>
              <w:ind w:left="181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62" w:type="dxa"/>
          </w:tcPr>
          <w:p>
            <w:pPr>
              <w:pStyle w:val="11"/>
              <w:spacing w:before="2" w:line="341" w:lineRule="exact"/>
              <w:ind w:left="23" w:right="32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(C):</w:t>
            </w:r>
          </w:p>
        </w:tc>
        <w:tc>
          <w:tcPr>
            <w:tcW w:w="2133" w:type="dxa"/>
          </w:tcPr>
          <w:p>
            <w:pPr>
              <w:pStyle w:val="11"/>
              <w:spacing w:before="69"/>
              <w:ind w:left="63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碱性美</w:t>
            </w:r>
            <w:r>
              <w:rPr>
                <w:rFonts w:hint="eastAsia" w:ascii="宋体" w:eastAsia="宋体"/>
                <w:sz w:val="21"/>
              </w:rPr>
              <w:t>蓝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292" w:type="dxa"/>
          </w:tcPr>
          <w:p>
            <w:pPr>
              <w:pStyle w:val="11"/>
              <w:spacing w:before="31" w:line="312" w:lineRule="exact"/>
              <w:ind w:right="297"/>
              <w:jc w:val="right"/>
              <w:rPr>
                <w:sz w:val="21"/>
              </w:rPr>
            </w:pPr>
            <w:r>
              <w:rPr>
                <w:sz w:val="21"/>
              </w:rPr>
              <w:t>20ml</w:t>
            </w:r>
          </w:p>
        </w:tc>
        <w:tc>
          <w:tcPr>
            <w:tcW w:w="1077" w:type="dxa"/>
          </w:tcPr>
          <w:p>
            <w:pPr>
              <w:pStyle w:val="11"/>
              <w:spacing w:before="31" w:line="312" w:lineRule="exact"/>
              <w:ind w:right="232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969" w:type="dxa"/>
          </w:tcPr>
          <w:p>
            <w:pPr>
              <w:pStyle w:val="11"/>
              <w:spacing w:before="57" w:line="286" w:lineRule="exact"/>
              <w:ind w:left="196"/>
              <w:rPr>
                <w:rFonts w:hint="eastAsia" w:ascii="MS UI Gothic" w:eastAsia="MS UI Gothic"/>
                <w:sz w:val="19"/>
              </w:rPr>
            </w:pPr>
            <w:r>
              <w:rPr>
                <w:sz w:val="19"/>
              </w:rPr>
              <w:t xml:space="preserve">RT </w:t>
            </w:r>
            <w:r>
              <w:rPr>
                <w:rFonts w:hint="eastAsia" w:ascii="MS UI Gothic" w:eastAsia="MS UI Gothic"/>
                <w:sz w:val="19"/>
              </w:rPr>
              <w:t>避 光</w:t>
            </w:r>
          </w:p>
        </w:tc>
      </w:tr>
    </w:tbl>
    <w:p>
      <w:pPr>
        <w:pStyle w:val="3"/>
        <w:rPr>
          <w:rFonts w:ascii="Malgun Gothic"/>
          <w:b/>
          <w:sz w:val="20"/>
        </w:rPr>
      </w:pPr>
      <w:bookmarkStart w:id="0" w:name="_GoBack"/>
      <w:bookmarkEnd w:id="0"/>
    </w:p>
    <w:p>
      <w:pPr>
        <w:pStyle w:val="3"/>
        <w:spacing w:before="18"/>
        <w:rPr>
          <w:rFonts w:ascii="Malgun Gothic"/>
          <w:b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载玻片、盖玻片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1、常规涂片。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2、滴加石碳酸复红染色液于涂片上，缓缓加热使染液冒蒸汽但不沸腾，并继续滴加热液不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使涂片上的染液蒸干，这样维持 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3、待涂片自然冷却至室温，倾去染液。用脱色液脱色至无红色染液流出为止，水洗。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4、滴加碱性美蓝染色液，复染 2～3min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轻轻水洗。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6、用滤纸沿涂片边缘吸干水分，镜检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7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940" w:right="1100" w:bottom="280" w:left="1680" w:header="720" w:footer="720" w:gutter="0"/>
        </w:sectPr>
      </w:pPr>
    </w:p>
    <w:p>
      <w:pPr>
        <w:pStyle w:val="3"/>
        <w:spacing w:before="1"/>
        <w:rPr>
          <w:rFonts w:ascii="Cambria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tabs>
          <w:tab w:val="left" w:pos="4565"/>
        </w:tabs>
        <w:spacing w:before="88"/>
        <w:ind w:left="1802"/>
      </w:pPr>
      <w:r>
        <w:t>芽</w:t>
      </w:r>
      <w:r>
        <w:rPr>
          <w:rFonts w:hint="eastAsia" w:ascii="宋体" w:eastAsia="宋体"/>
        </w:rPr>
        <w:t>孢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pStyle w:val="3"/>
        <w:tabs>
          <w:tab w:val="left" w:pos="4565"/>
        </w:tabs>
        <w:spacing w:before="110"/>
        <w:ind w:left="1802"/>
      </w:pPr>
      <w:r>
        <w:t>菌体</w:t>
      </w:r>
      <w: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6</w:t>
      </w:r>
      <w:r>
        <w:rPr>
          <w:rFonts w:hint="eastAsia" w:ascii="宋体" w:hAnsi="宋体" w:eastAsia="宋体" w:cs="宋体"/>
          <w:spacing w:val="53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41074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4023360</wp:posOffset>
              </wp:positionH>
              <wp:positionV relativeFrom="paragraph">
                <wp:posOffset>-8890</wp:posOffset>
              </wp:positionV>
              <wp:extent cx="1827530" cy="857250"/>
              <wp:effectExtent l="0" t="0" r="12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0160" y="461010"/>
                        <a:ext cx="18275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6.8pt;margin-top:-0.7pt;height:67.5pt;width:143.9pt;z-index:251658240;mso-width-relative:page;mso-height-relative:page;" fillcolor="#FFFFFF" filled="t" stroked="f" coordsize="21600,21600" o:gfxdata="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A3+FE1gAAAAoBAAAPAAAAAAAAAAEAIAAAACIAAABkcnMvZG93bnJl&#10;di54bWxQSwECFAAUAAAACACHTuJAk1ruw8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4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2019-06-10T08:05:00Z</dcterms:created>
  <dc:creator>94099</dc:creator>
  <cp:lastModifiedBy>Cute  princess</cp:lastModifiedBy>
  <dcterms:modified xsi:type="dcterms:W3CDTF">2019-06-10T08:10:44Z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