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MS UI Gothic"/>
          <w:b/>
          <w:sz w:val="20"/>
        </w:rPr>
      </w:pPr>
    </w:p>
    <w:p>
      <w:pPr>
        <w:pStyle w:val="3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ascii="MS UI Gothic"/>
          <w:b/>
          <w:sz w:val="20"/>
        </w:rPr>
      </w:pPr>
    </w:p>
    <w:p>
      <w:pPr>
        <w:pStyle w:val="3"/>
        <w:spacing w:before="8"/>
        <w:rPr>
          <w:rFonts w:hint="eastAsia" w:ascii="MS UI Gothic"/>
          <w:b/>
          <w:sz w:val="22"/>
          <w:lang w:val="en-US" w:eastAsia="zh-CN"/>
        </w:rPr>
      </w:pPr>
    </w:p>
    <w:p>
      <w:pPr>
        <w:pStyle w:val="3"/>
        <w:spacing w:before="8"/>
        <w:rPr>
          <w:rFonts w:hint="eastAsia" w:ascii="MS UI Gothic"/>
          <w:b/>
          <w:sz w:val="22"/>
          <w:lang w:val="en-US" w:eastAsia="zh-CN"/>
        </w:rPr>
      </w:pPr>
    </w:p>
    <w:p>
      <w:pPr>
        <w:pStyle w:val="3"/>
        <w:spacing w:before="8"/>
        <w:rPr>
          <w:rFonts w:hint="eastAsia" w:ascii="MS UI Gothic"/>
          <w:b/>
          <w:sz w:val="22"/>
          <w:lang w:val="en-US" w:eastAsia="zh-CN"/>
        </w:rPr>
      </w:pPr>
    </w:p>
    <w:p>
      <w:pPr>
        <w:pStyle w:val="3"/>
        <w:spacing w:before="8"/>
        <w:jc w:val="center"/>
        <w:rPr>
          <w:b/>
          <w:sz w:val="30"/>
        </w:rPr>
      </w:pPr>
      <w:r>
        <w:rPr>
          <w:b/>
          <w:sz w:val="30"/>
        </w:rPr>
        <w:t>pH 计电极保护液</w:t>
      </w:r>
      <w:bookmarkStart w:id="0" w:name="_GoBack"/>
      <w:bookmarkEnd w:id="0"/>
    </w:p>
    <w:p>
      <w:pPr>
        <w:pStyle w:val="3"/>
        <w:spacing w:beforeLines="0" w:afterLines="0" w:line="372" w:lineRule="exact"/>
        <w:ind w:left="825"/>
        <w:rPr>
          <w:rFonts w:hint="eastAsia"/>
          <w:sz w:val="21"/>
        </w:rPr>
      </w:pPr>
    </w:p>
    <w:p>
      <w:pPr>
        <w:pStyle w:val="2"/>
      </w:pPr>
      <w:r>
        <w:t>产品简介：</w:t>
      </w:r>
    </w:p>
    <w:p>
      <w:pPr>
        <w:pStyle w:val="3"/>
        <w:spacing w:beforeLines="0" w:afterLines="0" w:line="372" w:lineRule="exact"/>
        <w:ind w:left="825"/>
        <w:rPr>
          <w:rFonts w:hint="eastAsia"/>
          <w:sz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72" w:lineRule="exact"/>
        <w:ind w:left="418" w:leftChars="190" w:firstLine="630" w:firstLineChars="300"/>
        <w:textAlignment w:val="auto"/>
        <w:rPr>
          <w:rFonts w:hint="eastAsia"/>
          <w:sz w:val="21"/>
        </w:rPr>
      </w:pPr>
      <w:r>
        <w:rPr>
          <w:rFonts w:hint="eastAsia"/>
        </w:rPr>
        <w:t xml:space="preserve">pH </w:t>
      </w:r>
      <w:r>
        <w:rPr>
          <w:rFonts w:hint="eastAsia"/>
          <w:sz w:val="21"/>
        </w:rPr>
        <w:t>计电极经过长期酸碱腐蚀或保存于不恰当的溶液中，容易产生老化现象。pH 计电极保护液可以很好的保护 pH 计电极。</w:t>
      </w:r>
    </w:p>
    <w:p>
      <w:pPr>
        <w:pStyle w:val="3"/>
        <w:spacing w:before="7" w:beforeLines="0" w:afterLines="0"/>
        <w:rPr>
          <w:rFonts w:hint="eastAsia"/>
          <w:sz w:val="21"/>
        </w:rPr>
      </w:pPr>
    </w:p>
    <w:p>
      <w:pPr>
        <w:pStyle w:val="2"/>
        <w:tabs>
          <w:tab w:val="left" w:pos="4128"/>
        </w:tabs>
        <w:spacing w:before="1" w:beforeLines="0" w:afterLines="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产品组成：</w:t>
      </w:r>
      <w:r>
        <w:rPr>
          <w:rFonts w:hint="eastAsia" w:eastAsia="宋体"/>
          <w:sz w:val="24"/>
          <w:lang w:eastAsia="zh-CN"/>
        </w:rPr>
        <w:tab/>
      </w:r>
    </w:p>
    <w:p>
      <w:pPr>
        <w:pStyle w:val="3"/>
        <w:spacing w:before="13" w:beforeLines="0" w:afterLines="0"/>
        <w:rPr>
          <w:rFonts w:hint="eastAsia"/>
          <w:b/>
          <w:sz w:val="45"/>
        </w:rPr>
      </w:pPr>
    </w:p>
    <w:p>
      <w:pPr>
        <w:tabs>
          <w:tab w:val="left" w:pos="3153"/>
          <w:tab w:val="left" w:pos="4219"/>
          <w:tab w:val="left" w:pos="5540"/>
        </w:tabs>
        <w:spacing w:beforeLines="0" w:afterLines="0"/>
        <w:ind w:right="95"/>
        <w:jc w:val="center"/>
        <w:rPr>
          <w:rFonts w:hint="eastAsia"/>
          <w:sz w:val="21"/>
        </w:rPr>
      </w:pPr>
      <w:r>
        <w:rPr>
          <w:rFonts w:hint="eastAsia"/>
          <w:sz w:val="21"/>
        </w:rPr>
        <w:t>pH</w:t>
      </w:r>
      <w:r>
        <w:rPr>
          <w:rFonts w:hint="eastAsia"/>
          <w:spacing w:val="60"/>
          <w:sz w:val="21"/>
        </w:rPr>
        <w:t xml:space="preserve"> </w:t>
      </w:r>
      <w:r>
        <w:rPr>
          <w:rFonts w:hint="eastAsia"/>
          <w:sz w:val="21"/>
        </w:rPr>
        <w:t>计电极保护液</w:t>
      </w:r>
      <w:r>
        <w:rPr>
          <w:rFonts w:hint="eastAsia"/>
          <w:sz w:val="21"/>
        </w:rPr>
        <w:tab/>
      </w:r>
      <w:r>
        <w:rPr>
          <w:rFonts w:hint="eastAsia"/>
          <w:sz w:val="19"/>
        </w:rPr>
        <w:t>50ml</w:t>
      </w:r>
      <w:r>
        <w:rPr>
          <w:rFonts w:hint="eastAsia"/>
          <w:sz w:val="19"/>
        </w:rPr>
        <w:tab/>
      </w:r>
      <w:r>
        <w:rPr>
          <w:rFonts w:hint="eastAsia"/>
          <w:sz w:val="19"/>
        </w:rPr>
        <w:t>100ml</w:t>
      </w:r>
      <w:r>
        <w:rPr>
          <w:rFonts w:hint="eastAsia"/>
          <w:sz w:val="19"/>
        </w:rPr>
        <w:tab/>
      </w:r>
      <w:r>
        <w:rPr>
          <w:rFonts w:hint="eastAsia"/>
          <w:sz w:val="21"/>
        </w:rPr>
        <w:t>RT</w:t>
      </w:r>
    </w:p>
    <w:p>
      <w:pPr>
        <w:pStyle w:val="3"/>
        <w:spacing w:before="11" w:beforeLines="0" w:afterLines="0"/>
        <w:rPr>
          <w:rFonts w:hint="eastAsia"/>
          <w:sz w:val="39"/>
        </w:rPr>
      </w:pPr>
    </w:p>
    <w:p>
      <w:pPr>
        <w:spacing w:beforeLines="0" w:afterLines="0" w:line="435" w:lineRule="exact"/>
        <w:ind w:left="40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操作步骤</w:t>
      </w:r>
      <w:r>
        <w:rPr>
          <w:rFonts w:hint="eastAsia"/>
          <w:sz w:val="21"/>
        </w:rPr>
        <w:t>(仅供参考)</w:t>
      </w:r>
      <w:r>
        <w:rPr>
          <w:rFonts w:hint="eastAsia"/>
          <w:b/>
          <w:sz w:val="24"/>
        </w:rPr>
        <w:t>：</w:t>
      </w:r>
    </w:p>
    <w:p>
      <w:pPr>
        <w:pStyle w:val="3"/>
        <w:spacing w:beforeLines="0" w:afterLines="0" w:line="380" w:lineRule="exact"/>
        <w:ind w:left="405"/>
        <w:rPr>
          <w:rFonts w:hint="eastAsia"/>
          <w:sz w:val="21"/>
        </w:rPr>
      </w:pPr>
      <w:r>
        <w:rPr>
          <w:rFonts w:hint="eastAsia"/>
          <w:sz w:val="21"/>
        </w:rPr>
        <w:t>1、按实验具体要求操作。</w:t>
      </w:r>
    </w:p>
    <w:p>
      <w:pPr>
        <w:pStyle w:val="3"/>
        <w:spacing w:before="49" w:beforeLines="0" w:afterLines="0" w:line="228" w:lineRule="auto"/>
        <w:ind w:left="765" w:right="116" w:hanging="360"/>
        <w:rPr>
          <w:rFonts w:hint="eastAsia"/>
          <w:sz w:val="21"/>
        </w:rPr>
      </w:pPr>
      <w:r>
        <w:rPr>
          <w:rFonts w:hint="eastAsia"/>
          <w:sz w:val="21"/>
        </w:rPr>
        <w:t>2、一般用超纯水彻底清洗电极后，浸泡于 pH  计电极保护液。使用电极时，应先用超纯水彻底清洗电极，再进行 pH 的测量。</w:t>
      </w:r>
    </w:p>
    <w:p>
      <w:pPr>
        <w:pStyle w:val="3"/>
        <w:spacing w:before="7" w:beforeLines="0" w:afterLines="0"/>
        <w:rPr>
          <w:rFonts w:hint="eastAsia"/>
          <w:sz w:val="22"/>
        </w:rPr>
      </w:pPr>
    </w:p>
    <w:p>
      <w:pPr>
        <w:pStyle w:val="2"/>
        <w:spacing w:beforeLines="0" w:afterLines="0" w:line="436" w:lineRule="exact"/>
        <w:rPr>
          <w:rFonts w:hint="eastAsia"/>
          <w:sz w:val="24"/>
        </w:rPr>
      </w:pPr>
      <w:r>
        <w:rPr>
          <w:rFonts w:hint="eastAsia"/>
          <w:sz w:val="24"/>
        </w:rPr>
        <w:t>注意事项：</w:t>
      </w:r>
    </w:p>
    <w:p>
      <w:pPr>
        <w:pStyle w:val="3"/>
        <w:spacing w:beforeLines="0" w:afterLines="0" w:line="381" w:lineRule="exact"/>
        <w:ind w:left="405"/>
        <w:rPr>
          <w:rFonts w:hint="eastAsia"/>
          <w:sz w:val="21"/>
        </w:rPr>
      </w:pPr>
      <w:r>
        <w:rPr>
          <w:rFonts w:hint="eastAsia"/>
          <w:sz w:val="21"/>
        </w:rPr>
        <w:t>1、为了您的安全和健康，请穿实验服并戴一次性手套操作。</w:t>
      </w:r>
    </w:p>
    <w:p>
      <w:pPr>
        <w:pStyle w:val="3"/>
        <w:spacing w:before="15" w:beforeLines="0" w:afterLines="0"/>
        <w:rPr>
          <w:rFonts w:hint="eastAsia"/>
          <w:sz w:val="20"/>
        </w:rPr>
      </w:pPr>
    </w:p>
    <w:p>
      <w:pPr>
        <w:spacing w:before="1" w:beforeLines="0" w:afterLines="0"/>
        <w:ind w:left="405"/>
        <w:rPr>
          <w:rFonts w:hint="eastAsia"/>
          <w:sz w:val="21"/>
        </w:rPr>
      </w:pPr>
      <w:r>
        <w:rPr>
          <w:rFonts w:hint="eastAsia"/>
          <w:b/>
          <w:sz w:val="24"/>
        </w:rPr>
        <w:t>有效期：</w:t>
      </w:r>
      <w:r>
        <w:rPr>
          <w:rFonts w:hint="eastAsia"/>
          <w:sz w:val="21"/>
        </w:rPr>
        <w:t>36 个月有效。</w:t>
      </w:r>
    </w:p>
    <w:p>
      <w:pPr>
        <w:pStyle w:val="3"/>
        <w:spacing w:before="8"/>
        <w:jc w:val="both"/>
        <w:rPr>
          <w:rFonts w:hint="eastAsia" w:eastAsia="宋体"/>
          <w:b/>
          <w:sz w:val="30"/>
          <w:lang w:val="en-US" w:eastAsia="zh-CN"/>
        </w:rPr>
      </w:pPr>
    </w:p>
    <w:p>
      <w:pPr>
        <w:pStyle w:val="3"/>
        <w:spacing w:before="8"/>
        <w:jc w:val="both"/>
        <w:rPr>
          <w:rFonts w:hint="eastAsia" w:eastAsia="宋体"/>
          <w:b/>
          <w:sz w:val="30"/>
          <w:lang w:val="en-US" w:eastAsia="zh-CN"/>
        </w:rPr>
      </w:pPr>
    </w:p>
    <w:p>
      <w:pPr>
        <w:pStyle w:val="3"/>
        <w:spacing w:before="8"/>
        <w:jc w:val="both"/>
        <w:rPr>
          <w:rFonts w:hint="eastAsia" w:eastAsia="宋体"/>
          <w:b/>
          <w:sz w:val="30"/>
          <w:lang w:val="en-US" w:eastAsia="zh-CN"/>
        </w:rPr>
      </w:pPr>
    </w:p>
    <w:p>
      <w:pPr>
        <w:pStyle w:val="3"/>
        <w:spacing w:before="8"/>
        <w:jc w:val="both"/>
        <w:rPr>
          <w:rFonts w:hint="eastAsia" w:eastAsia="宋体"/>
          <w:b/>
          <w:sz w:val="30"/>
          <w:lang w:val="en-US" w:eastAsia="zh-CN"/>
        </w:rPr>
      </w:pPr>
    </w:p>
    <w:p>
      <w:pPr>
        <w:pStyle w:val="3"/>
        <w:spacing w:before="8"/>
        <w:jc w:val="both"/>
        <w:rPr>
          <w:rFonts w:hint="eastAsia" w:eastAsia="宋体"/>
          <w:b/>
          <w:sz w:val="30"/>
          <w:lang w:val="en-US" w:eastAsia="zh-CN"/>
        </w:rPr>
      </w:pPr>
    </w:p>
    <w:p>
      <w:pPr>
        <w:pStyle w:val="3"/>
        <w:spacing w:before="8"/>
        <w:jc w:val="both"/>
        <w:rPr>
          <w:rFonts w:hint="eastAsia" w:eastAsia="宋体"/>
          <w:b/>
          <w:sz w:val="30"/>
          <w:lang w:val="en-US" w:eastAsia="zh-CN"/>
        </w:rPr>
      </w:pPr>
    </w:p>
    <w:p>
      <w:pPr>
        <w:pStyle w:val="5"/>
        <w:rPr>
          <w:rFonts w:hint="eastAsia" w:eastAsia="宋体"/>
          <w:b/>
          <w:sz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7F7F7F" w:themeColor="background1" w:themeShade="80"/>
          <w:kern w:val="0"/>
          <w:sz w:val="18"/>
          <w:szCs w:val="18"/>
          <w:lang w:val="en-US" w:eastAsia="zh-CN" w:bidi="ar"/>
        </w:rPr>
        <w:t xml:space="preserve">   </w:t>
      </w:r>
    </w:p>
    <w:sectPr>
      <w:headerReference r:id="rId3" w:type="default"/>
      <w:pgSz w:w="11900" w:h="16820"/>
      <w:pgMar w:top="160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mc:AlternateContent>
        <mc:Choice Requires="wps">
          <w:drawing>
            <wp:anchor distT="0" distB="0" distL="114300" distR="114300" simplePos="0" relativeHeight="503308288" behindDoc="0" locked="0" layoutInCell="1" allowOverlap="1">
              <wp:simplePos x="0" y="0"/>
              <wp:positionH relativeFrom="column">
                <wp:posOffset>3307080</wp:posOffset>
              </wp:positionH>
              <wp:positionV relativeFrom="paragraph">
                <wp:posOffset>36195</wp:posOffset>
              </wp:positionV>
              <wp:extent cx="2352675" cy="895350"/>
              <wp:effectExtent l="0" t="0" r="952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373880" y="506095"/>
                        <a:ext cx="2352675" cy="895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0.4pt;margin-top:2.85pt;height:70.5pt;width:185.25pt;z-index:503308288;mso-width-relative:page;mso-height-relative:page;" fillcolor="#FFFFFF [3201]" filled="t" stroked="f" coordsize="21600,21600" o:gfxdata="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MPRldUAAAAJAQAADwAAAAAAAAABACAAAAAiAAAAZHJz&#10;L2Rvd25yZXYueG1sUEsBAhQAFAAAAAgAh07iQNp4s3VAAgAATAQAAA4AAAAAAAAAAQAgAAAAJAEA&#10;AGRycy9lMm9Eb2MueG1sUEsFBgAAAAAGAAYAWQEAANY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503307264" behindDoc="0" locked="0" layoutInCell="1" allowOverlap="1">
              <wp:simplePos x="0" y="0"/>
              <wp:positionH relativeFrom="column">
                <wp:posOffset>5482590</wp:posOffset>
              </wp:positionH>
              <wp:positionV relativeFrom="paragraph">
                <wp:posOffset>774065</wp:posOffset>
              </wp:positionV>
              <wp:extent cx="1929765" cy="888365"/>
              <wp:effectExtent l="4445" t="4445" r="8890" b="2159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1.7pt;margin-top:60.95pt;height:69.95pt;width:151.95pt;z-index:503307264;mso-width-relative:page;mso-height-relative:page;" fillcolor="#FFFFFF" filled="t" stroked="t" coordsize="21600,21600" o:gfxdata="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CVpC9oAAAAMAQAADwAAAAAAAAAB&#10;ACAAAAAiAAAAZHJzL2Rvd25yZXYueG1sUEsBAhQAFAAAAAgAh07iQOsq4ExHAgAAgwQAAA4AAAAA&#10;AAAAAQAgAAAAKQEAAGRycy9lMm9Eb2MueG1sUEsFBgAAAAAGAAYAWQEAAOI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32"/>
      </w:rPr>
      <w:pict>
        <v:shape id="PowerPlusWaterMarkObject25267" o:spid="_x0000_s2049" o:spt="136" type="#_x0000_t136" style="position:absolute;left:0pt;height:71.05pt;width:565.25pt;mso-position-horizontal:center;mso-position-horizontal-relative:margin;mso-position-vertical:center;mso-position-vertical-relative:margin;rotation:-2949120f;z-index:-8192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shape="t" fitpath="t" trim="t" xscale="f" string="www.biolianshuo.com" style="font-family:微软雅黑;font-size:36pt;v-same-letter-heights:f;v-text-align:center;"/>
        </v:shape>
      </w:pic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A55FB4"/>
    <w:rsid w:val="073F7C0C"/>
    <w:rsid w:val="11384987"/>
    <w:rsid w:val="17393FE6"/>
    <w:rsid w:val="18A640F8"/>
    <w:rsid w:val="1ED51427"/>
    <w:rsid w:val="248E39CE"/>
    <w:rsid w:val="2E585333"/>
    <w:rsid w:val="383D440E"/>
    <w:rsid w:val="40933E7E"/>
    <w:rsid w:val="440A7735"/>
    <w:rsid w:val="4F6010CA"/>
    <w:rsid w:val="58D749FC"/>
    <w:rsid w:val="69A75E46"/>
    <w:rsid w:val="6D6B48A6"/>
    <w:rsid w:val="76814469"/>
    <w:rsid w:val="7BC52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214</Characters>
  <TotalTime>0</TotalTime>
  <ScaleCrop>false</ScaleCrop>
  <LinksUpToDate>false</LinksUpToDate>
  <CharactersWithSpaces>254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Cute  princess</cp:lastModifiedBy>
  <dcterms:modified xsi:type="dcterms:W3CDTF">2019-03-12T07:40:45Z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2052-11.1.0.8214</vt:lpwstr>
  </property>
</Properties>
</file>