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尿葡萄糖定性检测试剂盒(改良班氏法)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46" w:space="157"/>
            <w:col w:w="72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91" w:right="113" w:firstLine="43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班氏试剂(Benedict's   Reagent)又称本氏液、本尼迪克特试剂、本尼迪克试剂、本尼迪克试液或本尼迪特试剂，是一种浅蓝色化学试剂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尿葡萄糖定性检测试剂盒(改良班氏法)采用改良班氏试剂进行检测，其原理是含有醛基的葡萄糖在高热和强碱条件下，能   将溶液中蓝色将的 Cu</w:t>
      </w:r>
      <w:r>
        <w:rPr>
          <w:rFonts w:hint="eastAsia" w:ascii="宋体" w:hAnsi="宋体" w:eastAsia="宋体" w:cs="宋体"/>
          <w:sz w:val="13"/>
        </w:rPr>
        <w:t xml:space="preserve">2+ </w:t>
      </w:r>
      <w:r>
        <w:rPr>
          <w:rFonts w:hint="eastAsia" w:ascii="宋体" w:hAnsi="宋体" w:eastAsia="宋体" w:cs="宋体"/>
        </w:rPr>
        <w:t>还原为 Cu</w:t>
      </w:r>
      <w:r>
        <w:rPr>
          <w:rFonts w:hint="eastAsia" w:ascii="宋体" w:hAnsi="宋体" w:eastAsia="宋体" w:cs="宋体"/>
          <w:sz w:val="13"/>
        </w:rPr>
        <w:t xml:space="preserve">+ </w:t>
      </w:r>
      <w:r>
        <w:rPr>
          <w:rFonts w:hint="eastAsia" w:ascii="宋体" w:hAnsi="宋体" w:eastAsia="宋体" w:cs="宋体"/>
        </w:rPr>
        <w:t>，后者与碱性物质(非 OH 根)结合转变为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变成黄色至砖红色的氧化亚铜(Cu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O)沉淀。该试剂盒主要用于定性检测人、动物尿液中葡萄糖含量。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该试剂盒仅用于科研领域，不宜用于临床诊断或其他用途。</w:t>
      </w:r>
    </w:p>
    <w:p>
      <w:pPr>
        <w:pStyle w:val="3"/>
        <w:spacing w:before="7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icrosoft JhengHei"/>
          <w:b/>
          <w:sz w:val="24"/>
        </w:rPr>
      </w:pPr>
    </w:p>
    <w:p>
      <w:pPr>
        <w:pStyle w:val="3"/>
        <w:spacing w:before="3"/>
        <w:rPr>
          <w:rFonts w:ascii="Microsoft JhengHei"/>
          <w:b/>
        </w:rPr>
      </w:pPr>
    </w:p>
    <w:p>
      <w:pPr>
        <w:tabs>
          <w:tab w:val="left" w:pos="2942"/>
          <w:tab w:val="left" w:pos="4219"/>
        </w:tabs>
        <w:spacing w:before="0"/>
        <w:ind w:left="0" w:right="214" w:firstLine="0"/>
        <w:jc w:val="center"/>
        <w:rPr>
          <w:rFonts w:hint="eastAsia" w:ascii="微软雅黑" w:eastAsia="微软雅黑"/>
          <w:sz w:val="21"/>
        </w:rPr>
      </w:pPr>
      <w:r>
        <w:rPr>
          <w:sz w:val="21"/>
        </w:rPr>
        <w:t>尿葡萄糖定性</w:t>
      </w:r>
      <w:r>
        <w:rPr>
          <w:rFonts w:hint="eastAsia" w:ascii="宋体" w:eastAsia="宋体"/>
          <w:sz w:val="21"/>
        </w:rPr>
        <w:t>试剂</w:t>
      </w:r>
      <w:r>
        <w:rPr>
          <w:rFonts w:hint="eastAsia" w:ascii="宋体" w:eastAsia="宋体"/>
          <w:sz w:val="21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21"/>
        </w:rPr>
        <w:t>RT</w:t>
      </w:r>
    </w:p>
    <w:p>
      <w:pPr>
        <w:pStyle w:val="3"/>
        <w:spacing w:before="5"/>
        <w:rPr>
          <w:rFonts w:ascii="微软雅黑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812" w:right="179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1、取尿葡萄糖定性</w:t>
      </w:r>
      <w:r>
        <w:rPr>
          <w:rFonts w:hint="eastAsia" w:ascii="宋体" w:hAnsi="宋体" w:eastAsia="宋体" w:cs="宋体"/>
          <w:spacing w:val="-30"/>
          <w:w w:val="105"/>
        </w:rPr>
        <w:t xml:space="preserve">试剂 </w:t>
      </w:r>
      <w:r>
        <w:rPr>
          <w:rFonts w:hint="eastAsia" w:ascii="宋体" w:hAnsi="宋体" w:eastAsia="宋体" w:cs="宋体"/>
          <w:w w:val="105"/>
        </w:rPr>
        <w:t>1ml 置于试管中，加热</w:t>
      </w:r>
      <w:r>
        <w:rPr>
          <w:rFonts w:hint="eastAsia" w:ascii="宋体" w:hAnsi="宋体" w:eastAsia="宋体" w:cs="宋体"/>
          <w:spacing w:val="-15"/>
          <w:w w:val="105"/>
        </w:rPr>
        <w:t xml:space="preserve">煮沸 </w:t>
      </w:r>
      <w:r>
        <w:rPr>
          <w:rFonts w:hint="eastAsia" w:ascii="宋体" w:hAnsi="宋体" w:eastAsia="宋体" w:cs="宋体"/>
          <w:w w:val="105"/>
        </w:rPr>
        <w:t>1min，若不变色则可进行下列实验</w:t>
      </w:r>
      <w:r>
        <w:rPr>
          <w:rFonts w:hint="eastAsia" w:ascii="宋体" w:hAnsi="宋体" w:eastAsia="宋体" w:cs="宋体"/>
          <w:spacing w:val="-11"/>
          <w:w w:val="115"/>
        </w:rPr>
        <w:t xml:space="preserve">， </w:t>
      </w:r>
      <w:r>
        <w:rPr>
          <w:rFonts w:hint="eastAsia" w:ascii="宋体" w:hAnsi="宋体" w:eastAsia="宋体" w:cs="宋体"/>
          <w:w w:val="105"/>
        </w:rPr>
        <w:t>否则应弃用。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2、加入新鲜尿液 0.1ml，煮沸 1～2min，冷却后观察结果。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结果判断：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spacing w:before="81"/>
        <w:ind w:left="511"/>
        <w:rPr>
          <w:rFonts w:hint="eastAsia" w:ascii="微软雅黑" w:eastAsia="微软雅黑"/>
        </w:rPr>
      </w:pPr>
      <w:r>
        <w:rPr>
          <w:rFonts w:hint="eastAsia" w:ascii="宋体" w:eastAsia="宋体"/>
        </w:rPr>
        <w:t>阴</w:t>
      </w:r>
      <w:r>
        <w:t>性</w:t>
      </w:r>
      <w:r>
        <w:rPr>
          <w:rFonts w:hint="eastAsia" w:ascii="微软雅黑" w:eastAsia="微软雅黑"/>
        </w:rPr>
        <w:t>(-)</w:t>
      </w:r>
    </w:p>
    <w:p>
      <w:pPr>
        <w:pStyle w:val="3"/>
        <w:spacing w:before="5"/>
        <w:ind w:left="511"/>
        <w:rPr>
          <w:rFonts w:hint="eastAsia" w:ascii="微软雅黑" w:hAnsi="微软雅黑" w:eastAsia="微软雅黑"/>
        </w:rPr>
      </w:pPr>
      <w:r>
        <w:t>可疑</w:t>
      </w:r>
      <w:r>
        <w:rPr>
          <w:rFonts w:hint="eastAsia" w:ascii="微软雅黑" w:hAnsi="微软雅黑" w:eastAsia="微软雅黑"/>
          <w:spacing w:val="-8"/>
        </w:rPr>
        <w:t>(±)</w:t>
      </w:r>
    </w:p>
    <w:p>
      <w:pPr>
        <w:pStyle w:val="3"/>
        <w:spacing w:before="22"/>
        <w:ind w:left="511"/>
        <w:rPr>
          <w:rFonts w:hint="eastAsia" w:ascii="微软雅黑" w:eastAsia="微软雅黑"/>
        </w:rPr>
      </w:pPr>
      <w:r>
        <w:rPr>
          <w:spacing w:val="-1"/>
        </w:rPr>
        <w:t>阳性</w:t>
      </w:r>
      <w:r>
        <w:rPr>
          <w:rFonts w:hint="eastAsia" w:ascii="微软雅黑" w:eastAsia="微软雅黑"/>
        </w:rPr>
        <w:t>(</w:t>
      </w:r>
      <w:r>
        <w:rPr>
          <w:rFonts w:ascii="Arial" w:eastAsia="Arial"/>
        </w:rPr>
        <w:t>+</w:t>
      </w:r>
      <w:r>
        <w:rPr>
          <w:rFonts w:hint="eastAsia" w:ascii="微软雅黑" w:eastAsia="微软雅黑"/>
        </w:rPr>
        <w:t>)</w:t>
      </w:r>
    </w:p>
    <w:p>
      <w:pPr>
        <w:pStyle w:val="3"/>
        <w:spacing w:before="30"/>
        <w:ind w:left="827"/>
        <w:rPr>
          <w:rFonts w:ascii="微软雅黑"/>
        </w:rPr>
      </w:pPr>
      <w:r>
        <w:rPr>
          <w:rFonts w:ascii="微软雅黑"/>
        </w:rPr>
        <w:t>(2</w:t>
      </w:r>
      <w:r>
        <w:rPr>
          <w:rFonts w:ascii="Arial"/>
        </w:rPr>
        <w:t>+</w:t>
      </w:r>
      <w:r>
        <w:rPr>
          <w:rFonts w:ascii="微软雅黑"/>
        </w:rPr>
        <w:t>)</w:t>
      </w:r>
    </w:p>
    <w:p>
      <w:pPr>
        <w:pStyle w:val="3"/>
        <w:spacing w:before="46"/>
        <w:ind w:left="826"/>
        <w:rPr>
          <w:rFonts w:ascii="微软雅黑"/>
        </w:rPr>
      </w:pPr>
      <w:r>
        <w:rPr>
          <w:rFonts w:ascii="微软雅黑"/>
        </w:rPr>
        <w:t>(3</w:t>
      </w:r>
      <w:r>
        <w:rPr>
          <w:rFonts w:ascii="Arial"/>
        </w:rPr>
        <w:t>+</w:t>
      </w:r>
      <w:r>
        <w:rPr>
          <w:rFonts w:ascii="微软雅黑"/>
        </w:rPr>
        <w:t>)</w:t>
      </w:r>
    </w:p>
    <w:p>
      <w:pPr>
        <w:pStyle w:val="3"/>
        <w:spacing w:before="148"/>
        <w:ind w:left="325"/>
      </w:pPr>
      <w:r>
        <w:br w:type="column"/>
      </w:r>
      <w:r>
        <w:rPr>
          <w:rFonts w:hint="eastAsia" w:ascii="宋体" w:eastAsia="宋体"/>
          <w:w w:val="105"/>
        </w:rPr>
        <w:t>不变</w:t>
      </w:r>
      <w:r>
        <w:rPr>
          <w:w w:val="105"/>
        </w:rPr>
        <w:t>色，如有</w:t>
      </w:r>
      <w:r>
        <w:rPr>
          <w:rFonts w:hint="eastAsia" w:ascii="宋体" w:eastAsia="宋体"/>
          <w:w w:val="105"/>
        </w:rPr>
        <w:t>较</w:t>
      </w:r>
      <w:r>
        <w:rPr>
          <w:w w:val="105"/>
        </w:rPr>
        <w:t>高磷酸</w:t>
      </w:r>
      <w:r>
        <w:rPr>
          <w:rFonts w:hint="eastAsia" w:ascii="宋体" w:eastAsia="宋体"/>
          <w:w w:val="105"/>
        </w:rPr>
        <w:t>盐</w:t>
      </w:r>
      <w:r>
        <w:rPr>
          <w:w w:val="105"/>
        </w:rPr>
        <w:t>可呈</w:t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色</w:t>
      </w:r>
      <w:r>
        <w:rPr>
          <w:rFonts w:hint="eastAsia" w:ascii="宋体" w:eastAsia="宋体"/>
          <w:w w:val="105"/>
        </w:rPr>
        <w:t>浑浊</w:t>
      </w:r>
      <w:r>
        <w:rPr>
          <w:w w:val="130"/>
        </w:rPr>
        <w:t>。</w:t>
      </w:r>
    </w:p>
    <w:p>
      <w:pPr>
        <w:pStyle w:val="3"/>
        <w:spacing w:before="85"/>
        <w:ind w:left="325"/>
        <w:rPr>
          <w:rFonts w:hint="eastAsia" w:ascii="微软雅黑" w:eastAsia="微软雅黑"/>
        </w:rPr>
      </w:pPr>
      <w:r>
        <w:t>冷却后呈</w:t>
      </w:r>
      <w:r>
        <w:rPr>
          <w:rFonts w:hint="eastAsia" w:ascii="宋体" w:eastAsia="宋体"/>
        </w:rPr>
        <w:t>绿</w:t>
      </w:r>
      <w:r>
        <w:t>色，但无沉淀</w:t>
      </w:r>
      <w:r>
        <w:rPr>
          <w:rFonts w:hint="eastAsia" w:ascii="微软雅黑" w:eastAsia="微软雅黑"/>
        </w:rPr>
        <w:t>(</w:t>
      </w:r>
      <w:r>
        <w:t>含糖量</w:t>
      </w:r>
      <w:r>
        <w:rPr>
          <w:rFonts w:hint="eastAsia" w:ascii="微软雅黑" w:eastAsia="微软雅黑"/>
        </w:rPr>
        <w:t>&lt;6mmol/L)</w:t>
      </w:r>
    </w:p>
    <w:p>
      <w:pPr>
        <w:pStyle w:val="3"/>
        <w:spacing w:before="18"/>
        <w:ind w:left="325"/>
        <w:rPr>
          <w:rFonts w:hint="eastAsia" w:ascii="微软雅黑" w:eastAsia="微软雅黑"/>
        </w:rPr>
      </w:pPr>
      <w:r>
        <w:t>呈黄</w:t>
      </w:r>
      <w:r>
        <w:rPr>
          <w:rFonts w:hint="eastAsia" w:ascii="宋体" w:eastAsia="宋体"/>
        </w:rPr>
        <w:t>绿</w:t>
      </w:r>
      <w:r>
        <w:t>色混</w:t>
      </w:r>
      <w:r>
        <w:rPr>
          <w:rFonts w:hint="eastAsia" w:ascii="宋体" w:eastAsia="宋体"/>
        </w:rPr>
        <w:t>浊</w:t>
      </w:r>
      <w:r>
        <w:t>，管底有少量黄色沉淀</w:t>
      </w:r>
      <w:r>
        <w:rPr>
          <w:rFonts w:hint="eastAsia" w:ascii="微软雅黑" w:eastAsia="微软雅黑"/>
        </w:rPr>
        <w:t>(</w:t>
      </w:r>
      <w:r>
        <w:t xml:space="preserve">含糖量 </w:t>
      </w:r>
      <w:r>
        <w:rPr>
          <w:rFonts w:hint="eastAsia" w:ascii="微软雅黑" w:eastAsia="微软雅黑"/>
        </w:rPr>
        <w:t>6</w:t>
      </w:r>
      <w:r>
        <w:t>～</w:t>
      </w:r>
      <w:r>
        <w:rPr>
          <w:rFonts w:hint="eastAsia" w:ascii="微软雅黑" w:eastAsia="微软雅黑"/>
        </w:rPr>
        <w:t>28mmol/L)</w:t>
      </w:r>
    </w:p>
    <w:p>
      <w:pPr>
        <w:pStyle w:val="3"/>
        <w:spacing w:before="4"/>
        <w:ind w:left="325"/>
        <w:rPr>
          <w:rFonts w:hint="eastAsia" w:ascii="微软雅黑" w:eastAsia="微软雅黑"/>
        </w:rPr>
      </w:pPr>
      <w:r>
        <w:t xml:space="preserve">煮沸 </w:t>
      </w:r>
      <w:r>
        <w:rPr>
          <w:rFonts w:hint="eastAsia" w:ascii="微软雅黑" w:eastAsia="微软雅黑"/>
        </w:rPr>
        <w:t xml:space="preserve">1min </w:t>
      </w:r>
      <w:r>
        <w:t>呈</w:t>
      </w:r>
      <w:r>
        <w:rPr>
          <w:rFonts w:hint="eastAsia" w:ascii="宋体" w:eastAsia="宋体"/>
        </w:rPr>
        <w:t>绿</w:t>
      </w:r>
      <w:r>
        <w:t>色混</w:t>
      </w:r>
      <w:r>
        <w:rPr>
          <w:rFonts w:hint="eastAsia" w:ascii="宋体" w:eastAsia="宋体"/>
        </w:rPr>
        <w:t>浊</w:t>
      </w:r>
      <w:r>
        <w:t>，有</w:t>
      </w:r>
      <w:r>
        <w:rPr>
          <w:rFonts w:hint="eastAsia" w:ascii="宋体" w:eastAsia="宋体"/>
        </w:rPr>
        <w:t>较</w:t>
      </w:r>
      <w:r>
        <w:t>多黄色沉淀</w:t>
      </w:r>
      <w:r>
        <w:rPr>
          <w:rFonts w:hint="eastAsia" w:ascii="微软雅黑" w:eastAsia="微软雅黑"/>
        </w:rPr>
        <w:t>(</w:t>
      </w:r>
      <w:r>
        <w:t xml:space="preserve">含糖量 </w:t>
      </w:r>
      <w:r>
        <w:rPr>
          <w:rFonts w:hint="eastAsia" w:ascii="微软雅黑" w:eastAsia="微软雅黑"/>
        </w:rPr>
        <w:t>28</w:t>
      </w:r>
      <w:r>
        <w:t>～</w:t>
      </w:r>
      <w:r>
        <w:rPr>
          <w:rFonts w:hint="eastAsia" w:ascii="微软雅黑" w:eastAsia="微软雅黑"/>
        </w:rPr>
        <w:t>55mmol/L)</w:t>
      </w:r>
    </w:p>
    <w:p>
      <w:pPr>
        <w:pStyle w:val="3"/>
        <w:spacing w:before="21"/>
        <w:ind w:left="325"/>
        <w:rPr>
          <w:rFonts w:hint="eastAsia" w:ascii="微软雅黑" w:eastAsia="微软雅黑"/>
        </w:rPr>
      </w:pPr>
      <w:r>
        <w:t xml:space="preserve">煮沸 </w:t>
      </w:r>
      <w:r>
        <w:rPr>
          <w:rFonts w:hint="eastAsia" w:ascii="微软雅黑" w:eastAsia="微软雅黑"/>
        </w:rPr>
        <w:t xml:space="preserve">15s </w:t>
      </w:r>
      <w:r>
        <w:t>呈黄土色沉淀</w:t>
      </w:r>
      <w:r>
        <w:rPr>
          <w:rFonts w:hint="eastAsia" w:ascii="微软雅黑" w:eastAsia="微软雅黑"/>
        </w:rPr>
        <w:t>(</w:t>
      </w:r>
      <w:r>
        <w:t xml:space="preserve">含糖量 </w:t>
      </w:r>
      <w:r>
        <w:rPr>
          <w:rFonts w:hint="eastAsia" w:ascii="微软雅黑" w:eastAsia="微软雅黑"/>
        </w:rPr>
        <w:t>55</w:t>
      </w:r>
      <w:r>
        <w:t>～</w:t>
      </w:r>
      <w:r>
        <w:rPr>
          <w:rFonts w:hint="eastAsia" w:ascii="微软雅黑" w:eastAsia="微软雅黑"/>
        </w:rPr>
        <w:t>110mmol/L)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227" w:space="40"/>
            <w:col w:w="7753"/>
          </w:cols>
        </w:sectPr>
      </w:pPr>
    </w:p>
    <w:p>
      <w:pPr>
        <w:pStyle w:val="3"/>
        <w:tabs>
          <w:tab w:val="left" w:pos="1591"/>
        </w:tabs>
        <w:spacing w:before="18"/>
        <w:ind w:left="826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(4</w:t>
      </w:r>
      <w:r>
        <w:rPr>
          <w:rFonts w:ascii="Arial" w:eastAsia="Arial"/>
        </w:rPr>
        <w:t>+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t>煮沸</w:t>
      </w:r>
      <w:r>
        <w:rPr>
          <w:rFonts w:hint="eastAsia" w:ascii="宋体" w:eastAsia="宋体"/>
        </w:rPr>
        <w:t>时</w:t>
      </w:r>
      <w:r>
        <w:t>即呈大量</w:t>
      </w:r>
      <w:r>
        <w:rPr>
          <w:rFonts w:hint="eastAsia" w:ascii="宋体" w:eastAsia="宋体"/>
        </w:rPr>
        <w:t>砖红</w:t>
      </w:r>
      <w:r>
        <w:t>色混</w:t>
      </w:r>
      <w:r>
        <w:rPr>
          <w:rFonts w:hint="eastAsia" w:ascii="宋体" w:eastAsia="宋体"/>
        </w:rPr>
        <w:t>浊</w:t>
      </w:r>
      <w:r>
        <w:t>，并迅速沉淀，上清液无色</w:t>
      </w:r>
      <w:r>
        <w:rPr>
          <w:rFonts w:hint="eastAsia" w:ascii="微软雅黑" w:eastAsia="微软雅黑"/>
        </w:rPr>
        <w:t>(</w:t>
      </w:r>
      <w:r>
        <w:t>含糖量</w:t>
      </w:r>
      <w:r>
        <w:rPr>
          <w:rFonts w:hint="eastAsia" w:ascii="微软雅黑" w:eastAsia="微软雅黑"/>
        </w:rPr>
        <w:t>&gt;110mmol/L)</w:t>
      </w:r>
    </w:p>
    <w:p>
      <w:pPr>
        <w:pStyle w:val="3"/>
        <w:spacing w:before="13"/>
        <w:rPr>
          <w:rFonts w:ascii="微软雅黑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6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参考区间：</w:t>
      </w:r>
      <w:r>
        <w:rPr>
          <w:rFonts w:hint="eastAsia" w:ascii="宋体" w:hAnsi="宋体" w:eastAsia="宋体" w:cs="宋体"/>
        </w:rPr>
        <w:t>阴性(</w:t>
      </w:r>
      <w:r>
        <w:rPr>
          <w:rFonts w:hint="eastAsia" w:ascii="宋体" w:hAnsi="宋体" w:eastAsia="宋体" w:cs="宋体"/>
          <w:spacing w:val="12"/>
        </w:rPr>
        <w:t xml:space="preserve">含糖量 </w:t>
      </w:r>
      <w:r>
        <w:rPr>
          <w:rFonts w:hint="eastAsia" w:ascii="宋体" w:hAnsi="宋体" w:eastAsia="宋体" w:cs="宋体"/>
        </w:rPr>
        <w:t>0.1～1mmol/L)。当血糖&gt;8.88mmol/L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超过肾糖阈，可出现尿糖阳性。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00" w:bottom="280" w:left="1680" w:header="720" w:footer="720" w:gutter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在酒精灯上加热煮沸，时间不得少于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应在煮沸后自然冷却，不应用冷水使其变冷。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当含有大量尿酸盐时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应把尿液置于冰箱中待盐类下沉后，取上清做实验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当含有大量铵盐时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应加入过量的碱并煮沸几分钟再做实验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 链霉素、维生素 C、水合氯醛、葡萄糖醛酸化合物课程假阳性反应；大黄、黄连等可呈</w:t>
      </w:r>
      <w:r>
        <w:rPr>
          <w:rFonts w:hint="eastAsia" w:ascii="宋体" w:hAnsi="宋体" w:eastAsia="宋体" w:cs="宋体"/>
          <w:w w:val="110"/>
        </w:rPr>
        <w:t>假阳性反应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2173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3926840</wp:posOffset>
              </wp:positionH>
              <wp:positionV relativeFrom="paragraph">
                <wp:posOffset>-1905</wp:posOffset>
              </wp:positionV>
              <wp:extent cx="1780540" cy="885825"/>
              <wp:effectExtent l="0" t="0" r="1016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205" y="467995"/>
                        <a:ext cx="178054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2pt;margin-top:-0.15pt;height:69.75pt;width:140.2pt;z-index:251658240;mso-width-relative:page;mso-height-relative:page;" fillcolor="#FFFFFF" filled="t" stroked="f" coordsize="21600,21600" o:gfxdata="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k/LudcAAAAJAQAADwAAAAAAAAABACAAAAAiAAAAZHJzL2Rv&#10;d25yZXYueG1sUEsBAhQAFAAAAAgAh07iQKGTW6T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2019-04-29T08:02:00Z</dcterms:created>
  <dc:creator>94099</dc:creator>
  <cp:lastModifiedBy>Cute  princess</cp:lastModifiedBy>
  <dcterms:modified xsi:type="dcterms:W3CDTF">2019-04-29T08:09:12Z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