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/>
        <w:rPr>
          <w:b/>
          <w:sz w:val="20"/>
        </w:rPr>
      </w:pPr>
    </w:p>
    <w:p>
      <w:pPr>
        <w:pStyle w:val="4"/>
        <w:ind w:left="0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1661160</wp:posOffset>
                </wp:positionV>
                <wp:extent cx="5993765" cy="17780"/>
                <wp:effectExtent l="0" t="4445" r="6985" b="635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3450" y="1661160"/>
                          <a:ext cx="5993765" cy="1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73.5pt;margin-top:130.8pt;height:1.4pt;width:471.95pt;mso-position-horizontal-relative:page;mso-position-vertical-relative:page;z-index:251658240;mso-width-relative:page;mso-height-relative:page;" filled="f" stroked="t" coordsize="21600,21600" o:gfxdata="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CQ&#10;wV7YAAAADAEAAA8AAAAAAAAAAQAgAAAAIgAAAGRycy9kb3ducmV2LnhtbFBLAQIUABQAAAAIAIdO&#10;4kBkvjDI6gEAALQ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ind w:left="0"/>
        <w:rPr>
          <w:b/>
          <w:sz w:val="20"/>
        </w:rPr>
      </w:pPr>
    </w:p>
    <w:p>
      <w:pPr>
        <w:pStyle w:val="4"/>
        <w:spacing w:before="7"/>
        <w:ind w:left="0"/>
        <w:rPr>
          <w:b/>
          <w:sz w:val="23"/>
        </w:rPr>
      </w:pPr>
    </w:p>
    <w:p>
      <w:pPr>
        <w:spacing w:after="0"/>
        <w:rPr>
          <w:sz w:val="23"/>
        </w:rPr>
        <w:sectPr>
          <w:headerReference r:id="rId3" w:type="default"/>
          <w:type w:val="continuous"/>
          <w:pgSz w:w="11900" w:h="16840"/>
          <w:pgMar w:top="660" w:right="1180" w:bottom="280" w:left="1680" w:header="720" w:footer="720" w:gutter="0"/>
        </w:sectPr>
      </w:pPr>
    </w:p>
    <w:p>
      <w:pPr>
        <w:pStyle w:val="4"/>
        <w:ind w:left="0"/>
        <w:rPr>
          <w:b/>
          <w:sz w:val="24"/>
        </w:rPr>
      </w:pPr>
    </w:p>
    <w:p>
      <w:pPr>
        <w:pStyle w:val="2"/>
        <w:spacing w:before="1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产品简介：</w:t>
      </w:r>
    </w:p>
    <w:p>
      <w:pPr>
        <w:spacing w:before="18"/>
        <w:ind w:left="405" w:right="0" w:firstLine="0"/>
        <w:jc w:val="left"/>
        <w:rPr>
          <w:rFonts w:hint="eastAsia" w:ascii="Malgun Gothic" w:eastAsia="Malgun Gothic"/>
          <w:b/>
          <w:sz w:val="30"/>
        </w:rPr>
      </w:pPr>
      <w:r>
        <w:br w:type="column"/>
      </w:r>
      <w:r>
        <w:rPr>
          <w:rFonts w:hint="eastAsia" w:ascii="宋体" w:hAnsi="宋体" w:eastAsia="宋体" w:cs="宋体"/>
          <w:b/>
          <w:sz w:val="30"/>
        </w:rPr>
        <w:t>福尔根 DNA 染色液</w:t>
      </w:r>
    </w:p>
    <w:p>
      <w:pPr>
        <w:spacing w:after="0"/>
        <w:jc w:val="left"/>
        <w:rPr>
          <w:rFonts w:hint="eastAsia" w:ascii="Malgun Gothic" w:eastAsia="Malgun Gothic"/>
          <w:sz w:val="30"/>
        </w:rPr>
        <w:sectPr>
          <w:type w:val="continuous"/>
          <w:pgSz w:w="11900" w:h="16840"/>
          <w:pgMar w:top="660" w:right="1180" w:bottom="280" w:left="1680" w:header="720" w:footer="720" w:gutter="0"/>
          <w:cols w:equalWidth="0" w:num="2">
            <w:col w:w="1646" w:space="1178"/>
            <w:col w:w="6216"/>
          </w:cols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right="460" w:rightChars="0" w:firstLine="466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脱氧核糖核酸(DNA)染色方法有 Feulgen 法、甲基绿-派洛宁法、吖啶橙荧光法等，其中最经典的是 Feulgen 法, 该法是一种经典的酶组织化学法。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350" w:lineRule="exact"/>
        <w:ind w:right="460" w:rightChars="0" w:firstLine="421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 xml:space="preserve"> </w:t>
      </w:r>
      <w:r>
        <w:rPr>
          <w:rFonts w:hint="eastAsia" w:ascii="宋体" w:hAnsi="宋体" w:eastAsia="宋体" w:cs="宋体"/>
        </w:rPr>
        <w:t>Feulgen</w:t>
      </w:r>
      <w:r>
        <w:rPr>
          <w:rFonts w:hint="eastAsia" w:ascii="宋体" w:hAnsi="宋体" w:eastAsia="宋体" w:cs="宋体"/>
          <w:spacing w:val="7"/>
        </w:rPr>
        <w:t xml:space="preserve"> </w:t>
      </w:r>
      <w:r>
        <w:rPr>
          <w:rFonts w:hint="eastAsia" w:ascii="宋体" w:hAnsi="宋体" w:eastAsia="宋体" w:cs="宋体"/>
        </w:rPr>
        <w:t>Stain</w:t>
      </w:r>
      <w:r>
        <w:rPr>
          <w:rFonts w:hint="eastAsia" w:ascii="宋体" w:hAnsi="宋体" w:eastAsia="宋体" w:cs="宋体"/>
          <w:spacing w:val="15"/>
        </w:rPr>
        <w:t xml:space="preserve"> </w:t>
      </w:r>
      <w:r>
        <w:rPr>
          <w:rFonts w:hint="eastAsia" w:ascii="宋体" w:hAnsi="宋体" w:eastAsia="宋体" w:cs="宋体"/>
          <w:spacing w:val="1"/>
        </w:rPr>
        <w:t xml:space="preserve">原理在于 </w:t>
      </w:r>
      <w:r>
        <w:rPr>
          <w:rFonts w:hint="eastAsia" w:ascii="宋体" w:hAnsi="宋体" w:eastAsia="宋体" w:cs="宋体"/>
        </w:rPr>
        <w:t>DNA</w:t>
      </w:r>
      <w:r>
        <w:rPr>
          <w:rFonts w:hint="eastAsia" w:ascii="宋体" w:hAnsi="宋体" w:eastAsia="宋体" w:cs="宋体"/>
          <w:spacing w:val="7"/>
        </w:rPr>
        <w:t xml:space="preserve"> </w:t>
      </w:r>
      <w:r>
        <w:rPr>
          <w:rFonts w:hint="eastAsia" w:ascii="宋体" w:hAnsi="宋体" w:eastAsia="宋体" w:cs="宋体"/>
        </w:rPr>
        <w:t>经温和的弱酸(例如盐酸)水解后，嘌呤碱与脱氧核</w:t>
      </w:r>
      <w:bookmarkStart w:id="0" w:name="_GoBack"/>
      <w:bookmarkEnd w:id="0"/>
      <w:r>
        <w:rPr>
          <w:rFonts w:hint="eastAsia" w:ascii="宋体" w:hAnsi="宋体" w:eastAsia="宋体" w:cs="宋体"/>
        </w:rPr>
        <w:t>糖间的糖苷键被打开，并且使脱氧核糖与磷酸间的磷酯键断开，在脱氧核糖的一端形成 游离的醛基。醛基在原位</w:t>
      </w:r>
      <w:r>
        <w:rPr>
          <w:rFonts w:hint="eastAsia" w:ascii="宋体" w:hAnsi="宋体" w:eastAsia="宋体" w:cs="宋体"/>
          <w:spacing w:val="-1"/>
        </w:rPr>
        <w:t xml:space="preserve">与 </w:t>
      </w:r>
      <w:r>
        <w:rPr>
          <w:rFonts w:hint="eastAsia" w:ascii="宋体" w:hAnsi="宋体" w:eastAsia="宋体" w:cs="宋体"/>
        </w:rPr>
        <w:t>Schiff</w:t>
      </w:r>
      <w:r>
        <w:rPr>
          <w:rFonts w:hint="eastAsia" w:ascii="宋体" w:hAnsi="宋体" w:eastAsia="宋体" w:cs="宋体"/>
          <w:spacing w:val="41"/>
        </w:rPr>
        <w:t xml:space="preserve"> </w:t>
      </w:r>
      <w:r>
        <w:rPr>
          <w:rFonts w:hint="eastAsia" w:ascii="宋体" w:hAnsi="宋体" w:eastAsia="宋体" w:cs="宋体"/>
        </w:rPr>
        <w:t>试剂结合，形成紫红色化合物，使细</w:t>
      </w:r>
      <w:r>
        <w:rPr>
          <w:rFonts w:hint="eastAsia" w:ascii="宋体" w:hAnsi="宋体" w:eastAsia="宋体" w:cs="宋体"/>
          <w:spacing w:val="7"/>
        </w:rPr>
        <w:t xml:space="preserve">胞内含有 </w:t>
      </w:r>
      <w:r>
        <w:rPr>
          <w:rFonts w:hint="eastAsia" w:ascii="宋体" w:hAnsi="宋体" w:eastAsia="宋体" w:cs="宋体"/>
        </w:rPr>
        <w:t>DNA</w:t>
      </w:r>
      <w:r>
        <w:rPr>
          <w:rFonts w:hint="eastAsia" w:ascii="宋体" w:hAnsi="宋体" w:eastAsia="宋体" w:cs="宋体"/>
          <w:spacing w:val="6"/>
        </w:rPr>
        <w:t xml:space="preserve">   </w:t>
      </w:r>
      <w:r>
        <w:rPr>
          <w:rFonts w:hint="eastAsia" w:ascii="宋体" w:hAnsi="宋体" w:eastAsia="宋体" w:cs="宋体"/>
          <w:spacing w:val="-6"/>
        </w:rPr>
        <w:t>的部</w:t>
      </w:r>
      <w:r>
        <w:rPr>
          <w:rFonts w:hint="eastAsia" w:ascii="宋体" w:hAnsi="宋体" w:eastAsia="宋体" w:cs="宋体"/>
          <w:spacing w:val="-1"/>
        </w:rPr>
        <w:t>位呈紫</w:t>
      </w:r>
      <w:r>
        <w:rPr>
          <w:rFonts w:hint="eastAsia" w:ascii="宋体" w:hAnsi="宋体" w:eastAsia="宋体" w:cs="宋体"/>
        </w:rPr>
        <w:t>红色。紫红色的产生是因为反应产物的分子内有醌基(醌基是一个具有颜色的发色团</w:t>
      </w:r>
      <w:r>
        <w:rPr>
          <w:rFonts w:hint="eastAsia" w:ascii="宋体" w:hAnsi="宋体" w:eastAsia="宋体" w:cs="宋体"/>
          <w:w w:val="130"/>
        </w:rPr>
        <w:t>，</w:t>
      </w:r>
      <w:r>
        <w:rPr>
          <w:rFonts w:hint="eastAsia" w:ascii="宋体" w:hAnsi="宋体" w:eastAsia="宋体" w:cs="宋体"/>
          <w:spacing w:val="3"/>
        </w:rPr>
        <w:t xml:space="preserve">所以凡含有 </w:t>
      </w:r>
      <w:r>
        <w:rPr>
          <w:rFonts w:hint="eastAsia" w:ascii="宋体" w:hAnsi="宋体" w:eastAsia="宋体" w:cs="宋体"/>
        </w:rPr>
        <w:t>DNA 的部位就呈紫红色。该水解作用不影响核糖-嘌呤结合键</w:t>
      </w:r>
      <w:r>
        <w:rPr>
          <w:rFonts w:hint="eastAsia" w:ascii="宋体" w:hAnsi="宋体" w:eastAsia="宋体" w:cs="宋体"/>
          <w:spacing w:val="6"/>
        </w:rPr>
        <w:t xml:space="preserve">，因此 </w:t>
      </w:r>
      <w:r>
        <w:rPr>
          <w:rFonts w:hint="eastAsia" w:ascii="宋体" w:hAnsi="宋体" w:eastAsia="宋体" w:cs="宋体"/>
        </w:rPr>
        <w:t>RNA</w:t>
      </w:r>
      <w:r>
        <w:rPr>
          <w:rFonts w:hint="eastAsia" w:ascii="宋体" w:hAnsi="宋体" w:eastAsia="宋体" w:cs="宋体"/>
          <w:spacing w:val="52"/>
        </w:rPr>
        <w:t xml:space="preserve"> </w:t>
      </w:r>
      <w:r>
        <w:rPr>
          <w:rFonts w:hint="eastAsia" w:ascii="宋体" w:hAnsi="宋体" w:eastAsia="宋体" w:cs="宋体"/>
          <w:spacing w:val="-7"/>
        </w:rPr>
        <w:t>用此</w:t>
      </w:r>
      <w:r>
        <w:rPr>
          <w:rFonts w:hint="eastAsia" w:ascii="宋体" w:hAnsi="宋体" w:eastAsia="宋体" w:cs="宋体"/>
          <w:w w:val="105"/>
        </w:rPr>
        <w:t>法处理后则分解，所以该法不适用于证</w:t>
      </w:r>
      <w:r>
        <w:rPr>
          <w:rFonts w:hint="eastAsia" w:ascii="宋体" w:hAnsi="宋体" w:eastAsia="宋体" w:cs="宋体"/>
          <w:spacing w:val="-4"/>
          <w:w w:val="105"/>
        </w:rPr>
        <w:t xml:space="preserve">明 </w:t>
      </w:r>
      <w:r>
        <w:rPr>
          <w:rFonts w:hint="eastAsia" w:ascii="宋体" w:hAnsi="宋体" w:eastAsia="宋体" w:cs="宋体"/>
          <w:w w:val="105"/>
        </w:rPr>
        <w:t>RNA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350" w:lineRule="exact"/>
        <w:ind w:left="0"/>
        <w:textAlignment w:val="auto"/>
        <w:rPr>
          <w:rFonts w:hint="eastAsia" w:ascii="宋体" w:hAnsi="宋体" w:eastAsia="宋体" w:cs="宋体"/>
          <w:sz w:val="29"/>
        </w:rPr>
      </w:pPr>
    </w:p>
    <w:p>
      <w:pPr>
        <w:pStyle w:val="2"/>
        <w:spacing w:before="1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产品组成：</w:t>
      </w:r>
    </w:p>
    <w:p>
      <w:pPr>
        <w:pStyle w:val="4"/>
        <w:spacing w:before="4"/>
        <w:ind w:left="0"/>
        <w:rPr>
          <w:rFonts w:ascii="Malgun Gothic"/>
          <w:b/>
          <w:sz w:val="20"/>
        </w:rPr>
      </w:pPr>
    </w:p>
    <w:p>
      <w:pPr>
        <w:spacing w:after="0"/>
        <w:rPr>
          <w:rFonts w:ascii="Malgun Gothic"/>
          <w:sz w:val="20"/>
        </w:rPr>
        <w:sectPr>
          <w:type w:val="continuous"/>
          <w:pgSz w:w="11900" w:h="16840"/>
          <w:pgMar w:top="660" w:right="1180" w:bottom="280" w:left="1680" w:header="720" w:footer="720" w:gutter="0"/>
        </w:sectPr>
      </w:pPr>
    </w:p>
    <w:p>
      <w:pPr>
        <w:pStyle w:val="4"/>
        <w:spacing w:before="2"/>
        <w:ind w:left="0"/>
        <w:rPr>
          <w:rFonts w:ascii="Malgun Gothic"/>
          <w:b/>
          <w:sz w:val="28"/>
        </w:rPr>
      </w:pPr>
    </w:p>
    <w:p>
      <w:pPr>
        <w:pStyle w:val="4"/>
        <w:spacing w:before="1" w:line="383" w:lineRule="exact"/>
        <w:ind w:left="2057"/>
        <w:rPr>
          <w:rFonts w:hint="eastAsia" w:ascii="微软雅黑" w:eastAsia="微软雅黑"/>
        </w:rPr>
      </w:pPr>
      <w:r>
        <w:rPr>
          <w:rFonts w:hint="eastAsia" w:ascii="宋体" w:eastAsia="宋体"/>
        </w:rPr>
        <w:t>试剂</w:t>
      </w:r>
      <w:r>
        <w:rPr>
          <w:rFonts w:hint="eastAsia" w:ascii="微软雅黑" w:eastAsia="微软雅黑"/>
        </w:rPr>
        <w:t>(A): Schiff Reagent</w:t>
      </w:r>
    </w:p>
    <w:p>
      <w:pPr>
        <w:pStyle w:val="4"/>
        <w:spacing w:line="383" w:lineRule="exact"/>
        <w:ind w:left="2057"/>
      </w:pPr>
      <w:r>
        <w:rPr>
          <w:rFonts w:hint="eastAsia" w:ascii="宋体" w:eastAsia="宋体"/>
        </w:rPr>
        <w:t>试剂</w:t>
      </w:r>
      <w:r>
        <w:rPr>
          <w:rFonts w:hint="eastAsia" w:ascii="微软雅黑" w:eastAsia="微软雅黑"/>
        </w:rPr>
        <w:t xml:space="preserve">(B): B1: </w:t>
      </w:r>
      <w:r>
        <w:t>弱酸溶液</w:t>
      </w:r>
    </w:p>
    <w:p>
      <w:pPr>
        <w:spacing w:before="50" w:line="280" w:lineRule="auto"/>
        <w:ind w:left="855" w:right="0" w:hanging="120"/>
        <w:jc w:val="both"/>
        <w:rPr>
          <w:rFonts w:ascii="微软雅黑" w:hAnsi="微软雅黑"/>
          <w:sz w:val="21"/>
        </w:rPr>
      </w:pPr>
      <w:r>
        <w:br w:type="column"/>
      </w:r>
      <w:r>
        <w:rPr>
          <w:rFonts w:ascii="微软雅黑" w:hAnsi="微软雅黑"/>
          <w:sz w:val="19"/>
        </w:rPr>
        <w:t xml:space="preserve">3×50ml </w:t>
      </w:r>
      <w:r>
        <w:rPr>
          <w:rFonts w:ascii="微软雅黑" w:hAnsi="微软雅黑"/>
          <w:sz w:val="21"/>
        </w:rPr>
        <w:t>50ml 50ml</w:t>
      </w:r>
    </w:p>
    <w:p>
      <w:pPr>
        <w:pStyle w:val="4"/>
        <w:spacing w:before="12"/>
        <w:ind w:left="0"/>
        <w:rPr>
          <w:rFonts w:ascii="微软雅黑"/>
          <w:sz w:val="27"/>
        </w:rPr>
      </w:pPr>
      <w:r>
        <w:br w:type="column"/>
      </w:r>
    </w:p>
    <w:p>
      <w:pPr>
        <w:pStyle w:val="4"/>
        <w:spacing w:before="1" w:line="383" w:lineRule="exact"/>
        <w:ind w:left="293"/>
      </w:pPr>
      <w:r>
        <w:rPr>
          <w:rFonts w:hint="eastAsia" w:ascii="微软雅黑" w:hAnsi="微软雅黑" w:eastAsia="微软雅黑"/>
        </w:rPr>
        <w:t xml:space="preserve">4℃ </w:t>
      </w:r>
      <w:r>
        <w:t>避 光</w:t>
      </w:r>
    </w:p>
    <w:p>
      <w:pPr>
        <w:pStyle w:val="4"/>
        <w:spacing w:line="383" w:lineRule="exact"/>
        <w:ind w:left="293"/>
        <w:rPr>
          <w:rFonts w:ascii="微软雅黑"/>
        </w:rPr>
      </w:pPr>
      <w:r>
        <w:rPr>
          <w:rFonts w:ascii="微软雅黑"/>
        </w:rPr>
        <w:t>RT</w:t>
      </w:r>
    </w:p>
    <w:p>
      <w:pPr>
        <w:spacing w:after="0" w:line="383" w:lineRule="exact"/>
        <w:rPr>
          <w:rFonts w:ascii="微软雅黑"/>
        </w:rPr>
        <w:sectPr>
          <w:type w:val="continuous"/>
          <w:pgSz w:w="11900" w:h="16840"/>
          <w:pgMar w:top="660" w:right="1180" w:bottom="280" w:left="1680" w:header="720" w:footer="720" w:gutter="0"/>
          <w:cols w:equalWidth="0" w:num="3">
            <w:col w:w="4331" w:space="40"/>
            <w:col w:w="1440" w:space="39"/>
            <w:col w:w="3190"/>
          </w:cols>
        </w:sectPr>
      </w:pPr>
    </w:p>
    <w:p>
      <w:pPr>
        <w:pStyle w:val="4"/>
        <w:tabs>
          <w:tab w:val="left" w:pos="888"/>
          <w:tab w:val="left" w:pos="3092"/>
          <w:tab w:val="left" w:pos="4009"/>
        </w:tabs>
        <w:spacing w:line="358" w:lineRule="exact"/>
        <w:ind w:left="0" w:right="504"/>
        <w:jc w:val="center"/>
        <w:rPr>
          <w:rFonts w:hint="eastAsia" w:ascii="微软雅黑" w:eastAsia="微软雅黑"/>
        </w:rPr>
      </w:pPr>
      <w:r>
        <w:rPr>
          <w:rFonts w:hint="eastAsia" w:ascii="微软雅黑" w:eastAsia="微软雅黑"/>
          <w:position w:val="1"/>
        </w:rPr>
        <w:t>SO</w:t>
      </w:r>
      <w:r>
        <w:rPr>
          <w:rFonts w:hint="eastAsia" w:ascii="微软雅黑" w:eastAsia="微软雅黑"/>
          <w:position w:val="1"/>
          <w:sz w:val="13"/>
        </w:rPr>
        <w:t>2</w:t>
      </w:r>
      <w:r>
        <w:rPr>
          <w:position w:val="1"/>
        </w:rPr>
        <w:t>水</w:t>
      </w:r>
      <w:r>
        <w:rPr>
          <w:rFonts w:hint="eastAsia" w:eastAsia="宋体"/>
          <w:position w:val="1"/>
          <w:lang w:val="en-US" w:eastAsia="zh-CN"/>
        </w:rPr>
        <w:t xml:space="preserve">   </w:t>
      </w:r>
      <w:r>
        <w:rPr>
          <w:rFonts w:hint="eastAsia" w:ascii="微软雅黑" w:eastAsia="微软雅黑"/>
          <w:position w:val="1"/>
        </w:rPr>
        <w:t>B2:</w:t>
      </w:r>
      <w:r>
        <w:rPr>
          <w:rFonts w:hint="eastAsia" w:ascii="微软雅黑" w:eastAsia="微软雅黑"/>
          <w:spacing w:val="60"/>
          <w:position w:val="1"/>
        </w:rPr>
        <w:t xml:space="preserve"> </w:t>
      </w:r>
      <w:r>
        <w:rPr>
          <w:rFonts w:hint="eastAsia" w:ascii="宋体" w:eastAsia="宋体"/>
          <w:position w:val="1"/>
        </w:rPr>
        <w:t>亚</w:t>
      </w:r>
      <w:r>
        <w:rPr>
          <w:position w:val="1"/>
        </w:rPr>
        <w:t>硫酸</w:t>
      </w:r>
      <w:r>
        <w:rPr>
          <w:rFonts w:hint="eastAsia" w:ascii="宋体" w:eastAsia="宋体"/>
          <w:position w:val="1"/>
        </w:rPr>
        <w:t>盐</w:t>
      </w:r>
      <w:r>
        <w:rPr>
          <w:position w:val="1"/>
        </w:rPr>
        <w:t>溶液</w:t>
      </w:r>
      <w:r>
        <w:rPr>
          <w:position w:val="1"/>
        </w:rPr>
        <w:tab/>
      </w:r>
      <w:r>
        <w:rPr>
          <w:rFonts w:hint="eastAsia" w:ascii="微软雅黑" w:eastAsia="微软雅黑"/>
        </w:rPr>
        <w:t>50ml</w:t>
      </w:r>
      <w:r>
        <w:rPr>
          <w:rFonts w:hint="eastAsia" w:ascii="微软雅黑" w:eastAsia="微软雅黑"/>
        </w:rPr>
        <w:tab/>
      </w:r>
      <w:r>
        <w:rPr>
          <w:rFonts w:hint="eastAsia" w:ascii="微软雅黑" w:eastAsia="微软雅黑"/>
        </w:rPr>
        <w:t>RT</w:t>
      </w:r>
    </w:p>
    <w:p>
      <w:pPr>
        <w:pStyle w:val="4"/>
        <w:spacing w:before="18"/>
        <w:ind w:left="0"/>
        <w:rPr>
          <w:rFonts w:ascii="微软雅黑"/>
          <w:sz w:val="36"/>
        </w:rPr>
      </w:pPr>
    </w:p>
    <w:p>
      <w:pPr>
        <w:pStyle w:val="2"/>
        <w:spacing w:before="1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自备材料：</w:t>
      </w:r>
    </w:p>
    <w:p>
      <w:pPr>
        <w:pStyle w:val="4"/>
        <w:spacing w:line="37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1、蒸馏水、系列乙醇</w:t>
      </w:r>
    </w:p>
    <w:p>
      <w:pPr>
        <w:pStyle w:val="4"/>
        <w:spacing w:line="383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2、恒温箱</w:t>
      </w:r>
    </w:p>
    <w:p>
      <w:pPr>
        <w:pStyle w:val="4"/>
        <w:spacing w:before="9"/>
        <w:ind w:left="0"/>
        <w:rPr>
          <w:sz w:val="30"/>
        </w:rPr>
      </w:pPr>
    </w:p>
    <w:p>
      <w:pPr>
        <w:spacing w:before="0" w:line="434" w:lineRule="exact"/>
        <w:ind w:left="405" w:right="0" w:firstLine="0"/>
        <w:jc w:val="left"/>
        <w:rPr>
          <w:rFonts w:hint="eastAsia" w:ascii="Malgun Gothic" w:eastAsia="Malgun Gothic"/>
          <w:b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nl-NL" w:eastAsia="nl-NL" w:bidi="nl-NL"/>
        </w:rPr>
        <w:t>操作步骤</w:t>
      </w:r>
      <w:r>
        <w:rPr>
          <w:rFonts w:hint="eastAsia" w:ascii="微软雅黑" w:eastAsia="微软雅黑"/>
          <w:sz w:val="21"/>
        </w:rPr>
        <w:t>(</w:t>
      </w:r>
      <w:r>
        <w:rPr>
          <w:rFonts w:hint="eastAsia" w:ascii="宋体" w:eastAsia="宋体"/>
          <w:sz w:val="21"/>
        </w:rPr>
        <w:t>仅</w:t>
      </w:r>
      <w:r>
        <w:rPr>
          <w:sz w:val="21"/>
        </w:rPr>
        <w:t>供参考</w:t>
      </w:r>
      <w:r>
        <w:rPr>
          <w:rFonts w:hint="eastAsia" w:ascii="微软雅黑" w:eastAsia="微软雅黑"/>
          <w:sz w:val="21"/>
        </w:rPr>
        <w:t>)</w:t>
      </w:r>
      <w:r>
        <w:rPr>
          <w:rFonts w:hint="eastAsia" w:ascii="Malgun Gothic" w:eastAsia="Malgun Gothic"/>
          <w:b/>
          <w:sz w:val="24"/>
        </w:rPr>
        <w:t>：</w:t>
      </w:r>
    </w:p>
    <w:p>
      <w:pPr>
        <w:pStyle w:val="3"/>
        <w:spacing w:line="382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(一) 石蜡切片染色</w:t>
      </w:r>
    </w:p>
    <w:p>
      <w:pPr>
        <w:pStyle w:val="4"/>
        <w:spacing w:line="379" w:lineRule="exact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1、</w:t>
      </w:r>
      <w:r>
        <w:rPr>
          <w:rFonts w:hint="eastAsia" w:ascii="宋体" w:hAnsi="宋体" w:eastAsia="宋体" w:cs="宋体"/>
          <w:w w:val="105"/>
        </w:rPr>
        <w:t xml:space="preserve">组织固定：Carnoy 固定石蜡切片较好，10%福尔马林亦可，不宜采用 </w:t>
      </w:r>
      <w:r>
        <w:rPr>
          <w:rFonts w:hint="eastAsia" w:ascii="宋体" w:hAnsi="宋体" w:eastAsia="宋体" w:cs="宋体"/>
          <w:w w:val="105"/>
        </w:rPr>
        <w:t xml:space="preserve">Bouin </w:t>
      </w:r>
      <w:r>
        <w:rPr>
          <w:rFonts w:hint="eastAsia" w:ascii="宋体" w:hAnsi="宋体" w:eastAsia="宋体" w:cs="宋体"/>
          <w:w w:val="105"/>
        </w:rPr>
        <w:t>固定液。</w:t>
      </w:r>
    </w:p>
    <w:p>
      <w:pPr>
        <w:pStyle w:val="4"/>
        <w:spacing w:line="379" w:lineRule="exact"/>
        <w:ind w:left="444" w:leftChars="184" w:hanging="39" w:hangingChars="18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2、</w:t>
      </w:r>
      <w:r>
        <w:rPr>
          <w:rFonts w:hint="eastAsia" w:ascii="宋体" w:hAnsi="宋体" w:eastAsia="宋体" w:cs="宋体"/>
          <w:w w:val="105"/>
        </w:rPr>
        <w:t>配制弱酸工作液: 按弱酸溶液:蒸馏水=1:4 配制，即取 1 份弱酸溶液、4 份蒸馏水，充分混合，即获得弱酸工作液。</w:t>
      </w:r>
    </w:p>
    <w:p>
      <w:pPr>
        <w:pStyle w:val="4"/>
        <w:spacing w:line="379" w:lineRule="exact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3、石蜡切片脱蜡至蒸馏水。</w:t>
      </w:r>
    </w:p>
    <w:p>
      <w:pPr>
        <w:pStyle w:val="4"/>
        <w:spacing w:line="379" w:lineRule="exact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4、入弱酸工作液，室温浸洗一下。</w:t>
      </w:r>
    </w:p>
    <w:p>
      <w:pPr>
        <w:pStyle w:val="4"/>
        <w:spacing w:line="379" w:lineRule="exact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5、切片入预热至 60℃的弱酸工作液，孵育 8min。</w:t>
      </w:r>
    </w:p>
    <w:p>
      <w:pPr>
        <w:pStyle w:val="4"/>
        <w:spacing w:line="379" w:lineRule="exact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6、切片入室温的弱酸工作液中冲洗 1min。</w:t>
      </w:r>
    </w:p>
    <w:p>
      <w:pPr>
        <w:pStyle w:val="4"/>
        <w:spacing w:line="379" w:lineRule="exact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7、蒸馏水冲洗。</w:t>
      </w:r>
    </w:p>
    <w:p>
      <w:pPr>
        <w:pStyle w:val="4"/>
        <w:ind w:left="0"/>
        <w:rPr>
          <w:rFonts w:hint="eastAsia" w:ascii="宋体" w:hAnsi="宋体" w:eastAsia="宋体" w:cs="宋体"/>
          <w:sz w:val="20"/>
        </w:rPr>
      </w:pPr>
    </w:p>
    <w:p>
      <w:pPr>
        <w:pStyle w:val="4"/>
        <w:ind w:left="0"/>
        <w:rPr>
          <w:rFonts w:hint="eastAsia" w:ascii="宋体" w:hAnsi="宋体" w:eastAsia="宋体" w:cs="宋体"/>
          <w:sz w:val="17"/>
        </w:rPr>
      </w:pPr>
    </w:p>
    <w:p>
      <w:pPr>
        <w:spacing w:after="0"/>
        <w:jc w:val="left"/>
        <w:rPr>
          <w:rFonts w:hint="eastAsia" w:ascii="宋体" w:hAnsi="宋体" w:eastAsia="宋体" w:cs="宋体"/>
          <w:sz w:val="18"/>
        </w:rPr>
        <w:sectPr>
          <w:type w:val="continuous"/>
          <w:pgSz w:w="11900" w:h="16840"/>
          <w:pgMar w:top="660" w:right="1180" w:bottom="280" w:left="1680" w:header="720" w:footer="720" w:gutter="0"/>
        </w:sectPr>
      </w:pPr>
    </w:p>
    <w:p>
      <w:pPr>
        <w:pStyle w:val="4"/>
        <w:spacing w:before="8"/>
        <w:ind w:left="0"/>
        <w:rPr>
          <w:rFonts w:hint="eastAsia" w:ascii="宋体" w:hAnsi="宋体" w:eastAsia="宋体" w:cs="宋体"/>
          <w:b/>
          <w:sz w:val="9"/>
        </w:rPr>
      </w:pPr>
    </w:p>
    <w:p>
      <w:pPr>
        <w:pStyle w:val="4"/>
        <w:spacing w:line="379" w:lineRule="exact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8、切片入 Schiff Reagent，室温避光染色 30~60min。</w:t>
      </w:r>
    </w:p>
    <w:p>
      <w:pPr>
        <w:pStyle w:val="4"/>
        <w:spacing w:line="379" w:lineRule="exact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9、在上述染色过程中，配制 SO2水工作液。按弱酸溶液:亚硫酸盐溶液:蒸馏水=1:5:94   配制，即取弱酸溶液 1 份、亚硫酸盐溶液 5 份、蒸馏水 94 份，充分混合，即配即用。</w:t>
      </w:r>
    </w:p>
    <w:p>
      <w:pPr>
        <w:pStyle w:val="4"/>
        <w:spacing w:line="379" w:lineRule="exact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10、用新鲜配制的 SO2水工作液洗切片 3 次，每次 90s。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11、蒸馏水中洗净。经系列乙醇脱水。二甲苯透明并封片。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(二)冰冻切片染色</w:t>
      </w:r>
    </w:p>
    <w:p>
      <w:pPr>
        <w:pStyle w:val="4"/>
        <w:spacing w:line="379" w:lineRule="exact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1、 冰冻切片预处理：取 1 份乙酸、3 份无水乙醇混合即为固定液，固定 10min。</w:t>
      </w:r>
    </w:p>
    <w:p>
      <w:pPr>
        <w:pStyle w:val="4"/>
        <w:spacing w:line="379" w:lineRule="exact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2、 由无水乙醇脱水--逐级下行—蒸馏水。</w:t>
      </w:r>
    </w:p>
    <w:p>
      <w:pPr>
        <w:pStyle w:val="4"/>
        <w:spacing w:line="379" w:lineRule="exact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3、 配制弱酸工作液：按弱酸溶液:蒸馏水=1:4 配制，即取 1 份弱酸溶液、4 份蒸馏水，充分混合，即获得弱酸工作液。</w:t>
      </w:r>
    </w:p>
    <w:p>
      <w:pPr>
        <w:pStyle w:val="4"/>
        <w:spacing w:line="379" w:lineRule="exact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4、 余下步骤同上述石蜡切片染色。</w:t>
      </w:r>
    </w:p>
    <w:p>
      <w:pPr>
        <w:pStyle w:val="4"/>
        <w:spacing w:before="8"/>
        <w:ind w:left="0"/>
        <w:rPr>
          <w:sz w:val="28"/>
        </w:rPr>
      </w:pPr>
    </w:p>
    <w:p>
      <w:pPr>
        <w:pStyle w:val="2"/>
        <w:spacing w:before="1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染色结果：</w:t>
      </w:r>
    </w:p>
    <w:p>
      <w:pPr>
        <w:pStyle w:val="4"/>
        <w:tabs>
          <w:tab w:val="left" w:pos="4565"/>
        </w:tabs>
        <w:spacing w:before="21"/>
        <w:ind w:left="1502"/>
      </w:pPr>
      <w:r>
        <w:rPr>
          <w:rFonts w:hint="eastAsia" w:ascii="宋体" w:eastAsia="宋体"/>
        </w:rPr>
        <w:t>细</w:t>
      </w:r>
      <w:r>
        <w:t>胞核内</w:t>
      </w:r>
      <w:r>
        <w:rPr>
          <w:spacing w:val="59"/>
        </w:rPr>
        <w:t xml:space="preserve"> </w:t>
      </w:r>
      <w:r>
        <w:rPr>
          <w:rFonts w:hint="eastAsia" w:ascii="微软雅黑" w:eastAsia="微软雅黑"/>
        </w:rPr>
        <w:t>DNA</w:t>
      </w:r>
      <w:r>
        <w:rPr>
          <w:rFonts w:hint="eastAsia" w:ascii="微软雅黑" w:eastAsia="微软雅黑"/>
        </w:rPr>
        <w:tab/>
      </w:r>
      <w:r>
        <w:rPr>
          <w:rFonts w:hint="eastAsia" w:ascii="宋体" w:eastAsia="宋体"/>
        </w:rPr>
        <w:t>红</w:t>
      </w:r>
      <w:r>
        <w:t>紫色</w:t>
      </w:r>
    </w:p>
    <w:p>
      <w:pPr>
        <w:pStyle w:val="4"/>
        <w:spacing w:before="10"/>
        <w:ind w:left="0"/>
        <w:rPr>
          <w:sz w:val="29"/>
        </w:rPr>
      </w:pPr>
    </w:p>
    <w:p>
      <w:pPr>
        <w:pStyle w:val="4"/>
        <w:spacing w:line="429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nl-NL" w:eastAsia="nl-NL" w:bidi="nl-NL"/>
        </w:rPr>
        <w:t>阴性对照：</w:t>
      </w:r>
      <w:r>
        <w:rPr>
          <w:rFonts w:hint="eastAsia" w:ascii="宋体" w:hAnsi="宋体" w:eastAsia="宋体" w:cs="宋体"/>
          <w:b/>
          <w:sz w:val="24"/>
        </w:rPr>
        <w:t xml:space="preserve"> </w:t>
      </w:r>
      <w:r>
        <w:rPr>
          <w:rFonts w:hint="eastAsia" w:ascii="宋体" w:hAnsi="宋体" w:eastAsia="宋体" w:cs="宋体"/>
        </w:rPr>
        <w:t>将同样切片经上述步骤</w:t>
      </w:r>
      <w:r>
        <w:rPr>
          <w:rFonts w:hint="eastAsia" w:ascii="宋体" w:hAnsi="宋体" w:eastAsia="宋体" w:cs="宋体"/>
          <w:w w:val="120"/>
        </w:rPr>
        <w:t xml:space="preserve">， </w:t>
      </w:r>
      <w:r>
        <w:rPr>
          <w:rFonts w:hint="eastAsia" w:ascii="宋体" w:hAnsi="宋体" w:eastAsia="宋体" w:cs="宋体"/>
        </w:rPr>
        <w:t>只有步骤 5 改为入室温弱酸工作液，孵育 15min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4"/>
        <w:spacing w:line="375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结果为细</w:t>
      </w:r>
      <w:r>
        <w:rPr>
          <w:rFonts w:hint="eastAsia" w:ascii="宋体" w:hAnsi="宋体" w:eastAsia="宋体" w:cs="宋体"/>
          <w:spacing w:val="-2"/>
          <w:w w:val="105"/>
        </w:rPr>
        <w:t xml:space="preserve">胞核 </w:t>
      </w:r>
      <w:r>
        <w:rPr>
          <w:rFonts w:hint="eastAsia" w:ascii="宋体" w:hAnsi="宋体" w:eastAsia="宋体" w:cs="宋体"/>
          <w:w w:val="105"/>
        </w:rPr>
        <w:t>DNA</w:t>
      </w:r>
      <w:r>
        <w:rPr>
          <w:rFonts w:hint="eastAsia" w:ascii="宋体" w:hAnsi="宋体" w:eastAsia="宋体" w:cs="宋体"/>
          <w:spacing w:val="58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阴性。</w:t>
      </w:r>
    </w:p>
    <w:p>
      <w:pPr>
        <w:pStyle w:val="4"/>
        <w:spacing w:before="12"/>
        <w:ind w:left="0"/>
        <w:rPr>
          <w:sz w:val="30"/>
        </w:rPr>
      </w:pPr>
    </w:p>
    <w:p>
      <w:pPr>
        <w:pStyle w:val="2"/>
        <w:spacing w:before="1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注意事项：</w:t>
      </w:r>
    </w:p>
    <w:p>
      <w:pPr>
        <w:pStyle w:val="4"/>
        <w:spacing w:line="382" w:lineRule="exact"/>
      </w:pPr>
      <w:r>
        <w:rPr>
          <w:rFonts w:hint="eastAsia" w:ascii="微软雅黑" w:eastAsia="微软雅黑"/>
          <w:w w:val="105"/>
        </w:rPr>
        <w:t>1</w:t>
      </w:r>
      <w:r>
        <w:rPr>
          <w:w w:val="130"/>
        </w:rPr>
        <w:t>、</w:t>
      </w:r>
      <w:r>
        <w:rPr>
          <w:rFonts w:hint="eastAsia" w:ascii="宋体" w:hAnsi="宋体" w:eastAsia="宋体" w:cs="宋体"/>
          <w:w w:val="130"/>
        </w:rPr>
        <w:t xml:space="preserve"> </w:t>
      </w:r>
      <w:r>
        <w:rPr>
          <w:rFonts w:hint="eastAsia" w:ascii="宋体" w:hAnsi="宋体" w:eastAsia="宋体" w:cs="宋体"/>
          <w:w w:val="105"/>
        </w:rPr>
        <w:t>水解时间很重要，并且应使用恰当的固定时间</w:t>
      </w:r>
      <w:r>
        <w:rPr>
          <w:rFonts w:hint="eastAsia" w:ascii="宋体" w:hAnsi="宋体" w:eastAsia="宋体" w:cs="宋体"/>
          <w:w w:val="130"/>
        </w:rPr>
        <w:t>。</w:t>
      </w:r>
      <w:r>
        <w:rPr>
          <w:rFonts w:hint="eastAsia" w:ascii="宋体" w:hAnsi="宋体" w:eastAsia="宋体" w:cs="宋体"/>
          <w:w w:val="105"/>
        </w:rPr>
        <w:t>不同的固定液水解时间不一样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spacing w:after="0" w:line="382" w:lineRule="exact"/>
        <w:sectPr>
          <w:pgSz w:w="11900" w:h="16840"/>
          <w:pgMar w:top="1600" w:right="1180" w:bottom="280" w:left="1680" w:header="720" w:footer="720" w:gutter="0"/>
        </w:sectPr>
      </w:pPr>
    </w:p>
    <w:p>
      <w:pPr>
        <w:pStyle w:val="4"/>
        <w:spacing w:before="101" w:line="264" w:lineRule="auto"/>
        <w:ind w:left="2402" w:firstLine="390"/>
      </w:pPr>
      <w:r>
        <w:t>固定液</w:t>
      </w:r>
      <w:r>
        <w:rPr>
          <w:rFonts w:hint="eastAsia" w:ascii="微软雅黑" w:eastAsia="微软雅黑"/>
        </w:rPr>
        <w:t>Carnoy</w:t>
      </w:r>
      <w:r>
        <w:rPr>
          <w:rFonts w:hint="eastAsia" w:ascii="微软雅黑" w:eastAsia="微软雅黑"/>
          <w:spacing w:val="58"/>
        </w:rPr>
        <w:t xml:space="preserve"> </w:t>
      </w:r>
      <w:r>
        <w:rPr>
          <w:spacing w:val="-5"/>
        </w:rPr>
        <w:t>固定液</w:t>
      </w:r>
      <w:r>
        <w:rPr>
          <w:rFonts w:hint="eastAsia" w:ascii="微软雅黑" w:eastAsia="微软雅黑"/>
        </w:rPr>
        <w:t>Helly</w:t>
      </w:r>
      <w:r>
        <w:rPr>
          <w:rFonts w:hint="eastAsia" w:ascii="微软雅黑" w:eastAsia="微软雅黑"/>
          <w:spacing w:val="60"/>
        </w:rPr>
        <w:t xml:space="preserve"> </w:t>
      </w:r>
      <w:r>
        <w:t>固定液</w:t>
      </w:r>
      <w:r>
        <w:rPr>
          <w:rFonts w:hint="eastAsia" w:ascii="微软雅黑" w:eastAsia="微软雅黑"/>
        </w:rPr>
        <w:t>Susa</w:t>
      </w:r>
      <w:r>
        <w:rPr>
          <w:rFonts w:hint="eastAsia" w:ascii="微软雅黑" w:eastAsia="微软雅黑"/>
          <w:spacing w:val="61"/>
        </w:rPr>
        <w:t xml:space="preserve"> </w:t>
      </w:r>
      <w:r>
        <w:t>固定液</w:t>
      </w:r>
    </w:p>
    <w:p>
      <w:pPr>
        <w:pStyle w:val="4"/>
        <w:spacing w:before="38"/>
        <w:ind w:left="0" w:right="338"/>
        <w:jc w:val="right"/>
      </w:pPr>
      <w:r>
        <w:t>福</w:t>
      </w:r>
      <w:r>
        <w:rPr>
          <w:rFonts w:hint="eastAsia" w:ascii="宋体" w:eastAsia="宋体"/>
        </w:rPr>
        <w:t>尔马</w:t>
      </w:r>
      <w:r>
        <w:t>林</w:t>
      </w:r>
    </w:p>
    <w:p>
      <w:pPr>
        <w:pStyle w:val="4"/>
        <w:spacing w:before="34" w:line="249" w:lineRule="auto"/>
        <w:ind w:left="1587" w:right="2536" w:hanging="375"/>
        <w:rPr>
          <w:rFonts w:hint="eastAsia" w:ascii="微软雅黑" w:eastAsia="微软雅黑"/>
        </w:rPr>
      </w:pPr>
      <w:r>
        <w:br w:type="column"/>
      </w:r>
      <w:r>
        <w:t>水解</w:t>
      </w:r>
      <w:r>
        <w:rPr>
          <w:rFonts w:hint="eastAsia" w:ascii="宋体" w:eastAsia="宋体"/>
        </w:rPr>
        <w:t>时间</w:t>
      </w:r>
      <w:r>
        <w:rPr>
          <w:rFonts w:hint="eastAsia" w:ascii="微软雅黑" w:eastAsia="微软雅黑"/>
        </w:rPr>
        <w:t>(min) 8min 8min 18min 8min</w:t>
      </w:r>
    </w:p>
    <w:p>
      <w:pPr>
        <w:spacing w:after="0" w:line="249" w:lineRule="auto"/>
        <w:rPr>
          <w:rFonts w:hint="eastAsia" w:ascii="微软雅黑" w:eastAsia="微软雅黑"/>
        </w:rPr>
        <w:sectPr>
          <w:type w:val="continuous"/>
          <w:pgSz w:w="11900" w:h="16840"/>
          <w:pgMar w:top="660" w:right="1180" w:bottom="280" w:left="1680" w:header="720" w:footer="720" w:gutter="0"/>
          <w:cols w:equalWidth="0" w:num="2">
            <w:col w:w="3869" w:space="40"/>
            <w:col w:w="5131"/>
          </w:cols>
        </w:sectPr>
      </w:pPr>
    </w:p>
    <w:p>
      <w:pPr>
        <w:pStyle w:val="4"/>
        <w:tabs>
          <w:tab w:val="left" w:pos="2927"/>
        </w:tabs>
        <w:spacing w:before="28"/>
        <w:ind w:left="0" w:right="349"/>
        <w:jc w:val="center"/>
        <w:rPr>
          <w:rFonts w:hint="eastAsia" w:ascii="微软雅黑" w:eastAsia="微软雅黑"/>
        </w:rPr>
      </w:pPr>
      <w:r>
        <w:rPr>
          <w:rFonts w:hint="eastAsia" w:ascii="微软雅黑" w:eastAsia="微软雅黑"/>
        </w:rPr>
        <w:t>Zenker</w:t>
      </w:r>
      <w:r>
        <w:rPr>
          <w:rFonts w:hint="eastAsia" w:ascii="微软雅黑" w:eastAsia="微软雅黑"/>
          <w:spacing w:val="60"/>
        </w:rPr>
        <w:t xml:space="preserve"> </w:t>
      </w:r>
      <w:r>
        <w:t>液</w:t>
      </w:r>
      <w:r>
        <w:tab/>
      </w:r>
      <w:r>
        <w:rPr>
          <w:rFonts w:hint="eastAsia" w:ascii="微软雅黑" w:eastAsia="微软雅黑"/>
        </w:rPr>
        <w:t>5min</w:t>
      </w:r>
    </w:p>
    <w:p>
      <w:pPr>
        <w:pStyle w:val="4"/>
        <w:ind w:left="0"/>
        <w:rPr>
          <w:rFonts w:ascii="微软雅黑"/>
          <w:sz w:val="23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20"/>
        </w:rPr>
        <w:t xml:space="preserve">、 </w:t>
      </w:r>
      <w:r>
        <w:rPr>
          <w:rFonts w:hint="eastAsia" w:ascii="宋体" w:hAnsi="宋体" w:eastAsia="宋体" w:cs="宋体"/>
          <w:w w:val="105"/>
        </w:rPr>
        <w:t>注意 Schiff Reagent 的纯净程度，若变浅粉红亦可考虑使用，颜色变红则弃用。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3" w:right="2802"/>
        <w:textAlignment w:val="auto"/>
        <w:rPr>
          <w:rFonts w:hint="eastAsia" w:ascii="宋体" w:hAnsi="宋体" w:eastAsia="宋体" w:cs="宋体"/>
          <w:w w:val="105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spacing w:val="-23"/>
          <w:w w:val="120"/>
        </w:rPr>
        <w:t xml:space="preserve">、 </w:t>
      </w:r>
      <w:r>
        <w:rPr>
          <w:rFonts w:hint="eastAsia" w:ascii="宋体" w:hAnsi="宋体" w:eastAsia="宋体" w:cs="宋体"/>
          <w:spacing w:val="-5"/>
          <w:w w:val="105"/>
        </w:rPr>
        <w:t xml:space="preserve">去除切片上多余 </w:t>
      </w:r>
      <w:r>
        <w:rPr>
          <w:rFonts w:hint="eastAsia" w:ascii="宋体" w:hAnsi="宋体" w:eastAsia="宋体" w:cs="宋体"/>
          <w:w w:val="105"/>
        </w:rPr>
        <w:t xml:space="preserve">Schiff Reagent </w:t>
      </w:r>
      <w:r>
        <w:rPr>
          <w:rFonts w:hint="eastAsia" w:ascii="宋体" w:hAnsi="宋体" w:eastAsia="宋体" w:cs="宋体"/>
          <w:spacing w:val="-7"/>
          <w:w w:val="105"/>
        </w:rPr>
        <w:t xml:space="preserve">的方法以 </w:t>
      </w:r>
      <w:r>
        <w:rPr>
          <w:rFonts w:hint="eastAsia" w:ascii="宋体" w:hAnsi="宋体" w:eastAsia="宋体" w:cs="宋体"/>
          <w:w w:val="105"/>
        </w:rPr>
        <w:t>SO</w:t>
      </w:r>
      <w:r>
        <w:rPr>
          <w:rFonts w:hint="eastAsia" w:ascii="宋体" w:hAnsi="宋体" w:eastAsia="宋体" w:cs="宋体"/>
          <w:w w:val="105"/>
          <w:sz w:val="13"/>
        </w:rPr>
        <w:t>2</w:t>
      </w:r>
      <w:r>
        <w:rPr>
          <w:rFonts w:hint="eastAsia" w:ascii="宋体" w:hAnsi="宋体" w:eastAsia="宋体" w:cs="宋体"/>
          <w:w w:val="105"/>
        </w:rPr>
        <w:t>水洗好。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3" w:right="2802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4</w:t>
      </w:r>
      <w:r>
        <w:rPr>
          <w:rFonts w:hint="eastAsia" w:ascii="宋体" w:hAnsi="宋体" w:eastAsia="宋体" w:cs="宋体"/>
          <w:spacing w:val="-8"/>
          <w:w w:val="120"/>
        </w:rPr>
        <w:t xml:space="preserve">、 </w:t>
      </w:r>
      <w:r>
        <w:rPr>
          <w:rFonts w:hint="eastAsia" w:ascii="宋体" w:hAnsi="宋体" w:eastAsia="宋体" w:cs="宋体"/>
          <w:w w:val="105"/>
        </w:rPr>
        <w:t>应做阴性对照试验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4"/>
        <w:spacing w:before="10"/>
        <w:ind w:left="0"/>
        <w:rPr>
          <w:sz w:val="28"/>
        </w:rPr>
      </w:pPr>
    </w:p>
    <w:p>
      <w:pPr>
        <w:spacing w:before="0"/>
        <w:ind w:left="405" w:right="0" w:firstLine="0"/>
        <w:jc w:val="left"/>
        <w:rPr>
          <w:sz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nl-NL" w:eastAsia="nl-NL" w:bidi="nl-NL"/>
        </w:rPr>
        <w:t>有效期：</w:t>
      </w:r>
      <w:r>
        <w:rPr>
          <w:rFonts w:hint="eastAsia" w:ascii="Malgun Gothic" w:eastAsia="Malgun Gothic"/>
          <w:b/>
          <w:spacing w:val="10"/>
          <w:w w:val="105"/>
          <w:sz w:val="24"/>
        </w:rPr>
        <w:t xml:space="preserve"> </w:t>
      </w:r>
      <w:r>
        <w:rPr>
          <w:rFonts w:hint="eastAsia" w:ascii="宋体" w:hAnsi="宋体" w:eastAsia="宋体" w:cs="宋体"/>
          <w:w w:val="105"/>
          <w:sz w:val="21"/>
        </w:rPr>
        <w:t>6个月有效。</w:t>
      </w:r>
    </w:p>
    <w:sectPr>
      <w:type w:val="continuous"/>
      <w:pgSz w:w="11900" w:h="16840"/>
      <w:pgMar w:top="660" w:right="11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32"/>
      </w:rPr>
      <w:pict>
        <v:shape id="PowerPlusWaterMarkObject36147" o:spid="_x0000_s2050" o:spt="136" type="#_x0000_t136" style="position:absolute;left:0pt;height:71.35pt;width:567.7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3792855</wp:posOffset>
              </wp:positionH>
              <wp:positionV relativeFrom="paragraph">
                <wp:posOffset>7620</wp:posOffset>
              </wp:positionV>
              <wp:extent cx="1800225" cy="857250"/>
              <wp:effectExtent l="0" t="0" r="9525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973955" y="477520"/>
                        <a:ext cx="18002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6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8.65pt;margin-top:0.6pt;height:67.5pt;width:141.75pt;z-index:251658240;mso-width-relative:page;mso-height-relative:page;" fillcolor="#FFFFFF" filled="t" stroked="f" coordsize="21600,21600" o:gfxdata="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Bpga9YAAAAJAQAADwAAAAAAAAABACAAAAAiAAAAZHJzL2Rvd25y&#10;ZXYueG1sUEsBAhQAFAAAAAgAh07iQO6FuzLHAQAAVAMAAA4AAAAAAAAAAQAgAAAAJQ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6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1" name="图片 1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36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nl-NL" w:eastAsia="nl-NL" w:bidi="nl-NL"/>
    </w:rPr>
  </w:style>
  <w:style w:type="paragraph" w:styleId="2">
    <w:name w:val="heading 1"/>
    <w:basedOn w:val="1"/>
    <w:next w:val="1"/>
    <w:qFormat/>
    <w:uiPriority w:val="1"/>
    <w:pPr>
      <w:ind w:left="405"/>
      <w:outlineLvl w:val="1"/>
    </w:pPr>
    <w:rPr>
      <w:rFonts w:ascii="Malgun Gothic" w:hAnsi="Malgun Gothic" w:eastAsia="Malgun Gothic" w:cs="Malgun Gothic"/>
      <w:b/>
      <w:bCs/>
      <w:sz w:val="24"/>
      <w:szCs w:val="24"/>
      <w:lang w:val="nl-NL" w:eastAsia="nl-NL" w:bidi="nl-NL"/>
    </w:rPr>
  </w:style>
  <w:style w:type="paragraph" w:styleId="3">
    <w:name w:val="heading 2"/>
    <w:basedOn w:val="1"/>
    <w:next w:val="1"/>
    <w:qFormat/>
    <w:uiPriority w:val="1"/>
    <w:pPr>
      <w:ind w:left="405"/>
      <w:outlineLvl w:val="2"/>
    </w:pPr>
    <w:rPr>
      <w:rFonts w:ascii="Malgun Gothic" w:hAnsi="Malgun Gothic" w:eastAsia="Malgun Gothic" w:cs="Malgun Gothic"/>
      <w:b/>
      <w:bCs/>
      <w:sz w:val="21"/>
      <w:szCs w:val="21"/>
      <w:lang w:val="nl-NL" w:eastAsia="nl-NL" w:bidi="nl-NL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405"/>
    </w:pPr>
    <w:rPr>
      <w:rFonts w:ascii="MS UI Gothic" w:hAnsi="MS UI Gothic" w:eastAsia="MS UI Gothic" w:cs="MS UI Gothic"/>
      <w:sz w:val="21"/>
      <w:szCs w:val="21"/>
      <w:lang w:val="nl-NL" w:eastAsia="nl-NL" w:bidi="nl-NL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nl-NL" w:eastAsia="nl-NL" w:bidi="nl-NL"/>
    </w:rPr>
  </w:style>
  <w:style w:type="paragraph" w:customStyle="1" w:styleId="12">
    <w:name w:val="Table Paragraph"/>
    <w:basedOn w:val="1"/>
    <w:qFormat/>
    <w:uiPriority w:val="1"/>
    <w:rPr>
      <w:lang w:val="nl-NL" w:eastAsia="nl-NL" w:bidi="nl-N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2019-03-15T03:23:00Z</dcterms:created>
  <dc:creator>94099</dc:creator>
  <cp:lastModifiedBy>Cute  princess</cp:lastModifiedBy>
  <dcterms:modified xsi:type="dcterms:W3CDTF">2019-03-15T03:42:28Z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2019-03-15T00:00:00Z</vt:filetime>
  </property>
  <property fmtid="{D5CDD505-2E9C-101B-9397-08002B2CF9AE}" pid="5" name="KSOProductBuildVer">
    <vt:lpwstr>2052-11.1.0.8527</vt:lpwstr>
  </property>
</Properties>
</file>