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丙</w:t>
      </w:r>
      <w:r>
        <w:rPr>
          <w:rFonts w:hint="eastAsia" w:ascii="宋体" w:hAnsi="宋体" w:eastAsia="宋体" w:cs="宋体"/>
          <w:b/>
          <w:sz w:val="30"/>
        </w:rPr>
        <w:t>酮</w:t>
      </w:r>
      <w:r>
        <w:rPr>
          <w:rFonts w:hint="eastAsia" w:ascii="宋体" w:hAnsi="宋体" w:eastAsia="宋体" w:cs="宋体"/>
          <w:b/>
          <w:sz w:val="30"/>
        </w:rPr>
        <w:t>酸</w:t>
      </w:r>
      <w:r>
        <w:rPr>
          <w:rFonts w:hint="eastAsia" w:ascii="宋体" w:hAnsi="宋体" w:eastAsia="宋体" w:cs="宋体"/>
          <w:b/>
          <w:sz w:val="30"/>
        </w:rPr>
        <w:t>钠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(0.1mol/L,</w:t>
      </w:r>
      <w:r>
        <w:rPr>
          <w:rFonts w:hint="eastAsia" w:ascii="宋体" w:hAnsi="宋体" w:eastAsia="宋体" w:cs="宋体"/>
          <w:b/>
          <w:sz w:val="30"/>
        </w:rPr>
        <w:t>无菌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472"/>
            <w:col w:w="680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400" w:lineRule="exact"/>
        <w:ind w:left="403" w:right="11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基的主要成分有无机</w:t>
      </w:r>
      <w:r>
        <w:rPr>
          <w:rFonts w:hint="eastAsia" w:ascii="宋体" w:hAnsi="宋体" w:eastAsia="宋体" w:cs="宋体"/>
        </w:rPr>
        <w:t>盐类</w:t>
      </w:r>
      <w:r>
        <w:rPr>
          <w:rFonts w:hint="eastAsia" w:ascii="宋体" w:hAnsi="宋体" w:eastAsia="宋体" w:cs="宋体"/>
        </w:rPr>
        <w:t>、氨基酸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生素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以及其他化合物，其中丙</w:t>
      </w:r>
      <w:r>
        <w:rPr>
          <w:rFonts w:hint="eastAsia" w:ascii="宋体" w:hAnsi="宋体" w:eastAsia="宋体" w:cs="宋体"/>
        </w:rPr>
        <w:t>酮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(Sodium Pyruvate)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归</w:t>
      </w:r>
      <w:r>
        <w:rPr>
          <w:rFonts w:hint="eastAsia" w:ascii="宋体" w:hAnsi="宋体" w:eastAsia="宋体" w:cs="宋体"/>
        </w:rPr>
        <w:t>于其他化合物。由于丙</w:t>
      </w:r>
      <w:r>
        <w:rPr>
          <w:rFonts w:hint="eastAsia" w:ascii="宋体" w:hAnsi="宋体" w:eastAsia="宋体" w:cs="宋体"/>
        </w:rPr>
        <w:t>酮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不是培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基的必需成分，某些商品培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基不含丙</w:t>
      </w:r>
      <w:r>
        <w:rPr>
          <w:rFonts w:hint="eastAsia" w:ascii="宋体" w:hAnsi="宋体" w:eastAsia="宋体" w:cs="宋体"/>
        </w:rPr>
        <w:t>酮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，在特殊情况下，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者需要根据自己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要求添加丙</w:t>
      </w:r>
      <w:r>
        <w:rPr>
          <w:rFonts w:hint="eastAsia" w:ascii="宋体" w:hAnsi="宋体" w:eastAsia="宋体" w:cs="宋体"/>
        </w:rPr>
        <w:t>酮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ind w:left="403" w:right="197" w:firstLine="466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Sodium Pyruvate Solution(0.1molL,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理，按具体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要求添加入培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基即可。</w:t>
      </w:r>
    </w:p>
    <w:p>
      <w:pPr>
        <w:pStyle w:val="3"/>
        <w:spacing w:before="4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spacing w:before="15"/>
        <w:rPr>
          <w:rFonts w:hint="eastAsia" w:ascii="宋体" w:hAnsi="宋体" w:eastAsia="宋体" w:cs="宋体"/>
          <w:b/>
          <w:sz w:val="15"/>
        </w:rPr>
      </w:pPr>
    </w:p>
    <w:p>
      <w:pPr>
        <w:spacing w:before="0"/>
        <w:ind w:left="5602" w:right="0" w:firstLine="0"/>
        <w:jc w:val="left"/>
        <w:rPr>
          <w:rFonts w:hint="eastAsia" w:ascii="宋体" w:hAnsi="宋体" w:eastAsia="宋体" w:cs="宋体"/>
          <w:b/>
          <w:sz w:val="19"/>
        </w:rPr>
      </w:pPr>
      <w:r>
        <w:rPr>
          <w:rFonts w:hint="eastAsia" w:ascii="宋体" w:hAnsi="宋体" w:eastAsia="宋体" w:cs="宋体"/>
          <w:b/>
          <w:sz w:val="19"/>
        </w:rPr>
        <w:t>CC0105</w:t>
      </w:r>
    </w:p>
    <w:p>
      <w:pPr>
        <w:pStyle w:val="3"/>
        <w:rPr>
          <w:rFonts w:hint="eastAsia" w:ascii="宋体" w:hAnsi="宋体" w:eastAsia="宋体" w:cs="宋体"/>
          <w:b/>
          <w:sz w:val="13"/>
        </w:rPr>
      </w:pPr>
    </w:p>
    <w:p>
      <w:pPr>
        <w:pStyle w:val="3"/>
        <w:tabs>
          <w:tab w:val="left" w:pos="3919"/>
          <w:tab w:val="left" w:pos="5060"/>
        </w:tabs>
        <w:ind w:right="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Sodium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Pyruvate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Solution(0.1mol/L)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4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、一般工作</w:t>
      </w:r>
      <w:r>
        <w:rPr>
          <w:rFonts w:hint="eastAsia" w:ascii="宋体" w:hAnsi="宋体" w:eastAsia="宋体" w:cs="宋体"/>
          <w:w w:val="110"/>
        </w:rPr>
        <w:t>浓</w:t>
      </w:r>
      <w:r>
        <w:rPr>
          <w:rFonts w:hint="eastAsia" w:ascii="宋体" w:hAnsi="宋体" w:eastAsia="宋体" w:cs="宋体"/>
          <w:w w:val="110"/>
        </w:rPr>
        <w:t>度</w:t>
      </w:r>
      <w:r>
        <w:rPr>
          <w:rFonts w:hint="eastAsia" w:ascii="宋体" w:hAnsi="宋体" w:eastAsia="宋体" w:cs="宋体"/>
          <w:w w:val="110"/>
        </w:rPr>
        <w:t xml:space="preserve">为 </w:t>
      </w:r>
      <w:r>
        <w:rPr>
          <w:rFonts w:hint="eastAsia" w:ascii="宋体" w:hAnsi="宋体" w:eastAsia="宋体" w:cs="宋体"/>
          <w:w w:val="110"/>
        </w:rPr>
        <w:t>1mmol/L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Sodium Pyruvate Solution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无菌溶液，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  <w:bookmarkStart w:id="0" w:name="_GoBack"/>
      <w:bookmarkEnd w:id="0"/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890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7620</wp:posOffset>
              </wp:positionV>
              <wp:extent cx="1857375" cy="8477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77520"/>
                        <a:ext cx="18573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5pt;margin-top:0.6pt;height:66.75pt;width:146.25pt;z-index:251658240;mso-width-relative:page;mso-height-relative:page;" fillcolor="#FFFFFF" filled="t" stroked="f" coordsize="21600,21600" o:gfxdata="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k+OMdYAAAAJAQAADwAAAAAAAAABACAAAAAiAAAAZHJzL2Rvd25yZXYu&#10;eG1sUEsBAhQAFAAAAAgAh07iQO6ffbzEAQAAVA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93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2019-03-20T09:27:00Z</dcterms:created>
  <dc:creator>94099</dc:creator>
  <cp:lastModifiedBy>Cute  princess</cp:lastModifiedBy>
  <dcterms:modified xsi:type="dcterms:W3CDTF">2019-03-20T09:31:50Z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2019-03-20T00:00:00Z</vt:filetime>
  </property>
  <property fmtid="{D5CDD505-2E9C-101B-9397-08002B2CF9AE}" pid="5" name="KSOProductBuildVer">
    <vt:lpwstr>2052-11.1.0.8527</vt:lpwstr>
  </property>
</Properties>
</file>