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内源性酶抑制剂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冰冻切片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817"/>
            <w:col w:w="64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400" w:lineRule="exact"/>
        <w:ind w:left="405" w:right="218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化染色中，如果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内存在相同的内源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抑制内源性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活性，不能</w:t>
      </w:r>
      <w:r>
        <w:rPr>
          <w:rFonts w:hint="eastAsia" w:ascii="宋体" w:hAnsi="宋体" w:eastAsia="宋体" w:cs="宋体"/>
        </w:rPr>
        <w:t>让</w:t>
      </w:r>
      <w:r>
        <w:rPr>
          <w:rFonts w:hint="eastAsia" w:ascii="宋体" w:hAnsi="宋体" w:eastAsia="宋体" w:cs="宋体"/>
          <w:spacing w:val="-19"/>
        </w:rPr>
        <w:t xml:space="preserve">其 </w:t>
      </w:r>
      <w:r>
        <w:rPr>
          <w:rFonts w:hint="eastAsia" w:ascii="宋体" w:hAnsi="宋体" w:eastAsia="宋体" w:cs="宋体"/>
          <w:w w:val="110"/>
        </w:rPr>
        <w:t>加入底物的反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体系，以免影响</w:t>
      </w:r>
      <w:r>
        <w:rPr>
          <w:rFonts w:hint="eastAsia" w:ascii="宋体" w:hAnsi="宋体" w:eastAsia="宋体" w:cs="宋体"/>
          <w:w w:val="110"/>
        </w:rPr>
        <w:t>标记</w:t>
      </w:r>
      <w:r>
        <w:rPr>
          <w:rFonts w:hint="eastAsia" w:ascii="宋体" w:hAnsi="宋体" w:eastAsia="宋体" w:cs="宋体"/>
          <w:w w:val="110"/>
        </w:rPr>
        <w:t>的效果，如</w:t>
      </w:r>
      <w:r>
        <w:rPr>
          <w:rFonts w:hint="eastAsia" w:ascii="宋体" w:hAnsi="宋体" w:eastAsia="宋体" w:cs="宋体"/>
          <w:w w:val="110"/>
        </w:rPr>
        <w:t>过</w:t>
      </w:r>
      <w:r>
        <w:rPr>
          <w:rFonts w:hint="eastAsia" w:ascii="宋体" w:hAnsi="宋体" w:eastAsia="宋体" w:cs="宋体"/>
          <w:w w:val="110"/>
        </w:rPr>
        <w:t>氧化物</w:t>
      </w:r>
      <w:r>
        <w:rPr>
          <w:rFonts w:hint="eastAsia" w:ascii="宋体" w:hAnsi="宋体" w:eastAsia="宋体" w:cs="宋体"/>
          <w:w w:val="110"/>
        </w:rPr>
        <w:t>酶</w:t>
      </w:r>
      <w:r>
        <w:rPr>
          <w:rFonts w:hint="eastAsia" w:ascii="宋体" w:hAnsi="宋体" w:eastAsia="宋体" w:cs="宋体"/>
          <w:w w:val="110"/>
        </w:rPr>
        <w:t>、碱性磷酸</w:t>
      </w:r>
      <w:r>
        <w:rPr>
          <w:rFonts w:hint="eastAsia" w:ascii="宋体" w:hAnsi="宋体" w:eastAsia="宋体" w:cs="宋体"/>
          <w:w w:val="110"/>
        </w:rPr>
        <w:t>酶</w:t>
      </w:r>
      <w:r>
        <w:rPr>
          <w:rFonts w:hint="eastAsia" w:ascii="宋体" w:hAnsi="宋体" w:eastAsia="宋体" w:cs="宋体"/>
          <w:w w:val="110"/>
        </w:rPr>
        <w:t>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40" w:leftChars="0" w:firstLine="630" w:firstLineChars="3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内源性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抑制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冰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由低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 xml:space="preserve">度 </w:t>
      </w:r>
      <w:r>
        <w:rPr>
          <w:rFonts w:hint="eastAsia" w:ascii="宋体" w:hAnsi="宋体" w:eastAsia="宋体" w:cs="宋体"/>
        </w:rPr>
        <w:t>H2O2</w:t>
      </w:r>
      <w:r>
        <w:rPr>
          <w:rFonts w:hint="eastAsia" w:ascii="宋体" w:hAnsi="宋体" w:eastAsia="宋体" w:cs="宋体"/>
        </w:rPr>
        <w:t>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很好的非特异性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，尤其适用于封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冰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切片的内源性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的活性。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7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258"/>
          <w:tab w:val="left" w:pos="4550"/>
        </w:tabs>
        <w:spacing w:before="0"/>
        <w:ind w:left="0" w:right="11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内源性</w:t>
      </w:r>
      <w:r>
        <w:rPr>
          <w:rFonts w:hint="eastAsia" w:ascii="宋体" w:hAnsi="宋体" w:eastAsia="宋体" w:cs="宋体"/>
          <w:sz w:val="21"/>
        </w:rPr>
        <w:t>酶</w:t>
      </w:r>
      <w:r>
        <w:rPr>
          <w:rFonts w:hint="eastAsia" w:ascii="宋体" w:hAnsi="宋体" w:eastAsia="宋体" w:cs="宋体"/>
          <w:sz w:val="21"/>
        </w:rPr>
        <w:t>抑制</w:t>
      </w:r>
      <w:r>
        <w:rPr>
          <w:rFonts w:hint="eastAsia" w:ascii="宋体" w:hAnsi="宋体" w:eastAsia="宋体" w:cs="宋体"/>
          <w:sz w:val="21"/>
        </w:rPr>
        <w:t>剂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冰</w:t>
      </w:r>
      <w:r>
        <w:rPr>
          <w:rFonts w:hint="eastAsia" w:ascii="宋体" w:hAnsi="宋体" w:eastAsia="宋体" w:cs="宋体"/>
          <w:sz w:val="21"/>
        </w:rPr>
        <w:t>冻</w:t>
      </w:r>
      <w:r>
        <w:rPr>
          <w:rFonts w:hint="eastAsia" w:ascii="宋体" w:hAnsi="宋体" w:eastAsia="宋体" w:cs="宋体"/>
          <w:sz w:val="21"/>
        </w:rPr>
        <w:t>切片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8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spacing w:val="-1"/>
          <w:w w:val="105"/>
        </w:rPr>
        <w:t xml:space="preserve">于玻片上，用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、将玻片吸干或吹干，入内源性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抑制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冰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 xml:space="preserve">，孵育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、无需清洗，直接将玻片吸干或吹干。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、在未</w:t>
      </w:r>
      <w:r>
        <w:rPr>
          <w:rFonts w:hint="eastAsia" w:ascii="宋体" w:hAnsi="宋体" w:eastAsia="宋体" w:cs="宋体"/>
          <w:w w:val="105"/>
        </w:rPr>
        <w:t>标记</w:t>
      </w:r>
      <w:r>
        <w:rPr>
          <w:rFonts w:hint="eastAsia" w:ascii="宋体" w:hAnsi="宋体" w:eastAsia="宋体" w:cs="宋体"/>
          <w:w w:val="105"/>
        </w:rPr>
        <w:t>的一抗中孵育。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一</w:t>
      </w:r>
      <w:r>
        <w:rPr>
          <w:rFonts w:hint="eastAsia" w:ascii="宋体" w:hAnsi="宋体" w:eastAsia="宋体" w:cs="宋体"/>
          <w:w w:val="105"/>
        </w:rPr>
        <w:t>经开</w:t>
      </w:r>
      <w:r>
        <w:rPr>
          <w:rFonts w:hint="eastAsia" w:ascii="宋体" w:hAnsi="宋体" w:eastAsia="宋体" w:cs="宋体"/>
          <w:w w:val="105"/>
        </w:rPr>
        <w:t>启，立即使用，防止有效成分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15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3715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3830955</wp:posOffset>
              </wp:positionH>
              <wp:positionV relativeFrom="paragraph">
                <wp:posOffset>-30480</wp:posOffset>
              </wp:positionV>
              <wp:extent cx="1800225" cy="92392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97755" y="439420"/>
                        <a:ext cx="180022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1.65pt;margin-top:-2.4pt;height:72.75pt;width:141.75pt;z-index:251658240;mso-width-relative:page;mso-height-relative:page;" fillcolor="#FFFFFF" filled="t" stroked="f" coordsize="21600,21600" o:gfxdata="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9QYfdcAAAAKAQAADwAAAAAAAAABACAAAAAiAAAAZHJzL2Rvd25y&#10;ZXYueG1sUEsBAhQAFAAAAAgAh07iQDTwL4n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66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2019-04-29T02:35:00Z</dcterms:created>
  <dc:creator>94099</dc:creator>
  <cp:lastModifiedBy>Cute  princess</cp:lastModifiedBy>
  <dcterms:modified xsi:type="dcterms:W3CDTF">2019-04-29T02:38:37Z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