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MS UI Gothic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83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2.9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zN4eNkAAAAM&#10;AQAADwAAAAAAAAABACAAAAAiAAAAZHJzL2Rvd25yZXYueG1sUEsBAhQAFAAAAAgAh07iQAbJLi3i&#10;AQAAqQ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ascii="MS UI Gothic"/>
          <w:b/>
          <w:sz w:val="20"/>
        </w:rPr>
      </w:pPr>
    </w:p>
    <w:p>
      <w:pPr>
        <w:pStyle w:val="3"/>
        <w:ind w:left="0"/>
        <w:rPr>
          <w:rFonts w:ascii="MS UI Gothic"/>
          <w:b/>
          <w:sz w:val="20"/>
        </w:rPr>
      </w:pPr>
    </w:p>
    <w:p>
      <w:pPr>
        <w:pStyle w:val="3"/>
        <w:spacing w:before="7"/>
        <w:ind w:left="0"/>
        <w:rPr>
          <w:rFonts w:ascii="MS UI Gothic"/>
          <w:b/>
          <w:sz w:val="23"/>
        </w:rPr>
      </w:pPr>
    </w:p>
    <w:p>
      <w:pPr>
        <w:spacing w:after="0"/>
        <w:rPr>
          <w:rFonts w:ascii="MS UI Gothic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6"/>
        <w:ind w:left="0"/>
        <w:rPr>
          <w:rFonts w:ascii="MS UI Gothic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维多利亚蓝弹力纤维染色液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757"/>
            <w:col w:w="65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94" w:firstLine="48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弹力纤维(Elastic Fiber)主要分布于人体的动脉壁、肺泡壁、皮肤，新鲜时呈黄色，折光性强。常用的弹力纤维染色法有 Gomori 醛品红法、间苯二酚碱性品红法、地衣红法、维多利亚蓝法、铁碘苏木素法等。间苯二酚碱性品红染色液主要用于弹力纤维染色，又称Weigert 树脂酚复红染色液。维多利亚蓝是一种苯甲烷染料，可显示弹力纤维和乙型肝炎表面抗原，不易过染，染色后不易褪色。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right="114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 xml:space="preserve">维多利亚蓝弹力纤维染色是根据 </w:t>
      </w:r>
      <w:r>
        <w:rPr>
          <w:rFonts w:hint="eastAsia" w:asciiTheme="majorEastAsia" w:hAnsiTheme="majorEastAsia" w:eastAsiaTheme="majorEastAsia" w:cstheme="majorEastAsia"/>
        </w:rPr>
        <w:t>Tanake 维多利亚蓝法改良而来，适用于显</w:t>
      </w:r>
      <w:r>
        <w:rPr>
          <w:rFonts w:hint="eastAsia" w:asciiTheme="majorEastAsia" w:hAnsiTheme="majorEastAsia" w:eastAsiaTheme="majorEastAsia" w:cstheme="majorEastAsia"/>
          <w:spacing w:val="-1"/>
        </w:rPr>
        <w:t>示弹力纤维和型肝炎表面抗原，在临床上用于观察组织内弹力纤维是否增生或断裂崩解，从</w:t>
      </w:r>
      <w:r>
        <w:rPr>
          <w:rFonts w:hint="eastAsia" w:asciiTheme="majorEastAsia" w:hAnsiTheme="majorEastAsia" w:eastAsiaTheme="majorEastAsia" w:cstheme="majorEastAsia"/>
        </w:rPr>
        <w:t>而协助诊断。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spacing w:before="15"/>
        <w:ind w:left="0"/>
        <w:rPr>
          <w:b/>
        </w:rPr>
      </w:pPr>
    </w:p>
    <w:p>
      <w:pPr>
        <w:spacing w:after="0"/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13"/>
        <w:ind w:left="0"/>
        <w:rPr>
          <w:b/>
          <w:sz w:val="24"/>
        </w:rPr>
      </w:pPr>
    </w:p>
    <w:p>
      <w:pPr>
        <w:pStyle w:val="3"/>
        <w:tabs>
          <w:tab w:val="left" w:pos="3303"/>
          <w:tab w:val="left" w:pos="3355"/>
        </w:tabs>
        <w:spacing w:before="1" w:line="252" w:lineRule="auto"/>
        <w:ind w:left="1637"/>
      </w:pPr>
      <w:r>
        <w:t>试剂(A):</w:t>
      </w:r>
      <w:r>
        <w:tab/>
      </w:r>
      <w:r>
        <w:t>A1:</w:t>
      </w:r>
      <w:r>
        <w:rPr>
          <w:spacing w:val="-2"/>
        </w:rPr>
        <w:t xml:space="preserve"> </w:t>
      </w:r>
      <w:r>
        <w:t>Tanake氧化剂A Tanake</w:t>
      </w:r>
      <w:r>
        <w:rPr>
          <w:spacing w:val="-2"/>
        </w:rPr>
        <w:t xml:space="preserve"> </w:t>
      </w:r>
      <w:r>
        <w:t>氧化剂</w:t>
      </w:r>
      <w:r>
        <w:tab/>
      </w:r>
      <w:r>
        <w:tab/>
      </w:r>
      <w:r>
        <w:t>A2:</w:t>
      </w:r>
      <w:r>
        <w:rPr>
          <w:spacing w:val="-1"/>
        </w:rPr>
        <w:t xml:space="preserve"> </w:t>
      </w:r>
      <w:r>
        <w:t>Tanake</w:t>
      </w:r>
      <w:r>
        <w:rPr>
          <w:spacing w:val="-2"/>
        </w:rPr>
        <w:t xml:space="preserve"> </w:t>
      </w:r>
      <w:r>
        <w:t>氧化剂</w:t>
      </w:r>
      <w:r>
        <w:rPr>
          <w:spacing w:val="59"/>
        </w:rPr>
        <w:t xml:space="preserve"> </w:t>
      </w:r>
      <w:r>
        <w:rPr>
          <w:spacing w:val="-13"/>
        </w:rPr>
        <w:t>B</w:t>
      </w:r>
    </w:p>
    <w:p>
      <w:pPr>
        <w:spacing w:before="51" w:line="292" w:lineRule="auto"/>
        <w:ind w:left="204" w:right="-19" w:hanging="121"/>
        <w:jc w:val="left"/>
        <w:rPr>
          <w:sz w:val="19"/>
        </w:rPr>
      </w:pPr>
      <w:r>
        <w:br w:type="column"/>
      </w:r>
      <w:r>
        <w:rPr>
          <w:sz w:val="19"/>
        </w:rPr>
        <w:t>4×50ml 25ml 25ml</w:t>
      </w:r>
    </w:p>
    <w:p>
      <w:pPr>
        <w:pStyle w:val="3"/>
        <w:spacing w:before="13"/>
        <w:ind w:left="0"/>
        <w:rPr>
          <w:sz w:val="24"/>
        </w:rPr>
      </w:pPr>
      <w:r>
        <w:br w:type="column"/>
      </w:r>
    </w:p>
    <w:p>
      <w:pPr>
        <w:pStyle w:val="3"/>
        <w:spacing w:before="1"/>
        <w:ind w:left="308"/>
      </w:pPr>
      <w:r>
        <w:t>4℃ 避 光</w:t>
      </w:r>
    </w:p>
    <w:p>
      <w:pPr>
        <w:pStyle w:val="3"/>
        <w:spacing w:before="33"/>
        <w:ind w:left="308"/>
      </w:pPr>
      <w:r>
        <w:t>RT</w:t>
      </w:r>
    </w:p>
    <w:p>
      <w:pPr>
        <w:spacing w:after="0"/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5403" w:space="40"/>
            <w:col w:w="788" w:space="39"/>
            <w:col w:w="2650"/>
          </w:cols>
        </w:sectPr>
      </w:pPr>
    </w:p>
    <w:p>
      <w:pPr>
        <w:pStyle w:val="3"/>
        <w:spacing w:line="337" w:lineRule="exact"/>
        <w:ind w:left="1637"/>
      </w:pPr>
      <w:r>
        <w:t>临用前，按 A1:A2=1:1 混合即为 Tanake 氧化剂，不宜提前配制。</w:t>
      </w:r>
    </w:p>
    <w:p>
      <w:pPr>
        <w:spacing w:after="0" w:line="337" w:lineRule="exact"/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18"/>
        <w:ind w:left="1637"/>
      </w:pPr>
      <w:r>
        <w:t>试剂(B): Tanake 漂白剂</w:t>
      </w:r>
    </w:p>
    <w:p>
      <w:pPr>
        <w:pStyle w:val="3"/>
        <w:spacing w:before="4" w:line="254" w:lineRule="auto"/>
        <w:ind w:left="1637"/>
      </w:pPr>
      <w:r>
        <w:t>试剂(C): 维多利亚蓝染色液试剂(D): 核固红染色液</w:t>
      </w:r>
    </w:p>
    <w:p>
      <w:pPr>
        <w:spacing w:before="44" w:line="273" w:lineRule="auto"/>
        <w:ind w:left="1414" w:right="0" w:firstLine="0"/>
        <w:jc w:val="both"/>
        <w:rPr>
          <w:sz w:val="19"/>
        </w:rPr>
      </w:pPr>
      <w:r>
        <w:br w:type="column"/>
      </w:r>
      <w:r>
        <w:rPr>
          <w:sz w:val="19"/>
        </w:rPr>
        <w:t>50ml 50ml 50ml</w:t>
      </w:r>
    </w:p>
    <w:p>
      <w:pPr>
        <w:spacing w:before="18"/>
        <w:ind w:left="439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RT</w:t>
      </w:r>
    </w:p>
    <w:p>
      <w:pPr>
        <w:pStyle w:val="3"/>
        <w:spacing w:before="33" w:line="384" w:lineRule="exact"/>
        <w:ind w:left="439"/>
      </w:pPr>
      <w:r>
        <w:t>RT</w:t>
      </w:r>
      <w:r>
        <w:rPr>
          <w:spacing w:val="-1"/>
        </w:rPr>
        <w:t xml:space="preserve"> 避 光</w:t>
      </w:r>
    </w:p>
    <w:p>
      <w:pPr>
        <w:pStyle w:val="3"/>
        <w:spacing w:line="384" w:lineRule="exact"/>
        <w:ind w:left="439"/>
      </w:pPr>
      <w:r>
        <w:t>RT</w:t>
      </w:r>
      <w:r>
        <w:rPr>
          <w:spacing w:val="-1"/>
        </w:rPr>
        <w:t xml:space="preserve"> 避 光</w:t>
      </w:r>
    </w:p>
    <w:p>
      <w:pPr>
        <w:spacing w:after="0" w:line="384" w:lineRule="exact"/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4193" w:space="40"/>
            <w:col w:w="1866" w:space="39"/>
            <w:col w:w="2782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3"/>
        <w:ind w:left="0"/>
        <w:rPr>
          <w:sz w:val="1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1</w:t>
      </w:r>
      <w:r>
        <w:rPr>
          <w:rFonts w:hint="eastAsia" w:asciiTheme="majorEastAsia" w:hAnsiTheme="majorEastAsia" w:eastAsiaTheme="majorEastAsia" w:cstheme="majorEastAsia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2、染色缸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组织固定于 10%福尔马林中，常规脱水包埋。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 切片厚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right="503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 入 Tanake 氧化剂，氧化 5min。4、 自来水稍洗。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 入 Tanake 漂白剂，漂白 2min，至上述氧化剂的着色全部脱去。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 自来水冲洗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 70%乙醇浸洗。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 切片入维多利亚蓝染色液的染缸中，浸染(加盖)24h。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 70%乙醇浸洗 2 次，每次 10s，期间把切片提起放下，至切片无染色液脱出为止。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10、 流水稍冲洗。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11、 入核固红染色液，复染细胞核 5～10min。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12、 流水稍冲洗。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13、 常规脱水，二甲苯透明，中性树胶封固。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pgSz w:w="11900" w:h="16840"/>
          <w:pgMar w:top="1600" w:right="13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eastAsia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染色结</w:t>
      </w:r>
      <w:r>
        <w:rPr>
          <w:rFonts w:hint="eastAsia" w:asciiTheme="majorEastAsia" w:hAnsiTheme="majorEastAsia" w:eastAsiaTheme="majorEastAsia" w:cstheme="majorEastAsia"/>
          <w:lang w:eastAsia="zh-CN"/>
        </w:rPr>
        <w:t>果：</w:t>
      </w:r>
    </w:p>
    <w:p>
      <w:pPr>
        <w:pStyle w:val="3"/>
        <w:spacing w:before="3"/>
        <w:ind w:left="0"/>
        <w:rPr>
          <w:b/>
          <w:sz w:val="26"/>
        </w:rPr>
      </w:pPr>
      <w:r>
        <w:br w:type="column"/>
      </w:r>
    </w:p>
    <w:p>
      <w:pPr>
        <w:pStyle w:val="3"/>
        <w:tabs>
          <w:tab w:val="left" w:pos="2920"/>
        </w:tabs>
        <w:spacing w:line="384" w:lineRule="exact"/>
        <w:ind w:left="187"/>
      </w:pPr>
      <w:r>
        <w:t>弹力纤维</w:t>
      </w:r>
      <w:r>
        <w:tab/>
      </w:r>
      <w:r>
        <w:t>蓝色</w:t>
      </w:r>
    </w:p>
    <w:p>
      <w:pPr>
        <w:pStyle w:val="3"/>
        <w:tabs>
          <w:tab w:val="left" w:pos="2920"/>
        </w:tabs>
        <w:spacing w:line="384" w:lineRule="exact"/>
        <w:ind w:left="187"/>
      </w:pPr>
      <w:r>
        <w:t>细胞核</w:t>
      </w:r>
      <w:r>
        <w:tab/>
      </w:r>
      <w:r>
        <w:t>红色</w:t>
      </w:r>
    </w:p>
    <w:p>
      <w:pPr>
        <w:spacing w:after="0" w:line="384" w:lineRule="exact"/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0"/>
            <w:col w:w="7274"/>
          </w:cols>
        </w:sectPr>
      </w:pPr>
    </w:p>
    <w:p>
      <w:pPr>
        <w:pStyle w:val="3"/>
        <w:spacing w:before="3"/>
        <w:ind w:left="0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1、大多数固定液均可，但含有铬盐的固定液固定后，染色较浅且容易弥散。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2、维多利亚蓝染色液稳定，保存时间长，并可反复使用。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3、维多利亚蓝染色液染色时间在 24～48h 之间均可，以 24h 居多。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6 个月有效。</w:t>
      </w: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1093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-11430</wp:posOffset>
              </wp:positionV>
              <wp:extent cx="1809750" cy="8953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58470"/>
                        <a:ext cx="18097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15pt;margin-top:-0.9pt;height:70.5pt;width:142.5pt;z-index:251658240;mso-width-relative:page;mso-height-relative:page;" fillcolor="#FFFFFF" filled="t" stroked="f" coordsize="21600,21600" o:gfxdata="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jEGJ7XAAAACgEAAA8AAAAAAAAAAQAgAAAAIgAAAGRycy9kb3du&#10;cmV2LnhtbFBLAQIUABQAAAAIAIdO4kDgIrN5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5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id" w:eastAsia="id" w:bidi="id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id" w:eastAsia="id" w:bidi="id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  <w:lang w:val="id" w:eastAsia="id" w:bidi="id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id" w:eastAsia="id" w:bidi="id"/>
    </w:rPr>
  </w:style>
  <w:style w:type="paragraph" w:customStyle="1" w:styleId="11">
    <w:name w:val="Table Paragraph"/>
    <w:basedOn w:val="1"/>
    <w:qFormat/>
    <w:uiPriority w:val="1"/>
    <w:rPr>
      <w:lang w:val="id" w:eastAsia="id" w:bidi="i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2019-08-07T07:17:00Z</dcterms:created>
  <dc:creator>Administrator</dc:creator>
  <cp:lastModifiedBy>Cute  princess</cp:lastModifiedBy>
  <dcterms:modified xsi:type="dcterms:W3CDTF">2019-08-07T08:19:07Z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2019-08-07T00:00:00Z</vt:filetime>
  </property>
  <property fmtid="{D5CDD505-2E9C-101B-9397-08002B2CF9AE}" pid="5" name="KSOProductBuildVer">
    <vt:lpwstr>2052-11.1.0.8894</vt:lpwstr>
  </property>
</Properties>
</file>