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jn+DYAAAADAEA&#10;AA8AAAAAAAAAAQAgAAAAIgAAAGRycy9kb3ducmV2LnhtbFBLAQIUABQAAAAIAIdO4kB5BvVE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肝素</w:t>
      </w:r>
      <w:r>
        <w:rPr>
          <w:rFonts w:hint="eastAsia" w:ascii="宋体" w:hAnsi="宋体" w:eastAsia="宋体" w:cs="宋体"/>
          <w:b/>
          <w:sz w:val="30"/>
        </w:rPr>
        <w:t>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(0.1%,12.5KU,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427"/>
            <w:col w:w="6847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34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 xml:space="preserve">(Heparin Sodium) </w:t>
      </w:r>
      <w:r>
        <w:rPr>
          <w:rFonts w:hint="eastAsia" w:ascii="宋体" w:hAnsi="宋体" w:eastAsia="宋体" w:cs="宋体"/>
        </w:rPr>
        <w:t>是从猪或牛等的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粘膜中提取的硫酸氨基葡聚糖的</w:t>
      </w:r>
      <w:r>
        <w:rPr>
          <w:rFonts w:hint="eastAsia" w:ascii="宋体" w:hAnsi="宋体" w:eastAsia="宋体" w:cs="宋体"/>
        </w:rPr>
        <w:t>钠盐</w:t>
      </w:r>
      <w:r>
        <w:rPr>
          <w:rFonts w:hint="eastAsia" w:ascii="宋体" w:hAnsi="宋体" w:eastAsia="宋体" w:cs="宋体"/>
        </w:rPr>
        <w:t>，属于粘多糖硫酸</w:t>
      </w:r>
      <w:r>
        <w:rPr>
          <w:rFonts w:hint="eastAsia" w:ascii="宋体" w:hAnsi="宋体" w:eastAsia="宋体" w:cs="宋体"/>
        </w:rPr>
        <w:t>酯类</w:t>
      </w:r>
      <w:r>
        <w:rPr>
          <w:rFonts w:hint="eastAsia" w:ascii="宋体" w:hAnsi="宋体" w:eastAsia="宋体" w:cs="宋体"/>
        </w:rPr>
        <w:t>抗凝血</w:t>
      </w:r>
      <w:r>
        <w:rPr>
          <w:rFonts w:hint="eastAsia" w:ascii="宋体" w:hAnsi="宋体" w:eastAsia="宋体" w:cs="宋体"/>
        </w:rPr>
        <w:t>药</w:t>
      </w:r>
      <w:r>
        <w:rPr>
          <w:rFonts w:hint="eastAsia" w:ascii="宋体" w:hAnsi="宋体" w:eastAsia="宋体" w:cs="宋体"/>
        </w:rPr>
        <w:t>，相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分子量</w:t>
      </w:r>
      <w:r>
        <w:rPr>
          <w:rFonts w:hint="eastAsia" w:ascii="宋体" w:hAnsi="宋体" w:eastAsia="宋体" w:cs="宋体"/>
        </w:rPr>
        <w:t xml:space="preserve">为  </w:t>
      </w:r>
      <w:r>
        <w:rPr>
          <w:rFonts w:hint="eastAsia" w:ascii="宋体" w:hAnsi="宋体" w:eastAsia="宋体" w:cs="宋体"/>
        </w:rPr>
        <w:t>15000</w:t>
      </w:r>
      <w:r>
        <w:rPr>
          <w:rFonts w:hint="eastAsia" w:ascii="宋体" w:hAnsi="宋体" w:eastAsia="宋体" w:cs="宋体"/>
        </w:rPr>
        <w:t>。肝素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能与抗凝血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合，促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其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凝血因子</w:t>
      </w:r>
      <w:r>
        <w:rPr>
          <w:rFonts w:hint="eastAsia" w:ascii="宋体" w:hAnsi="宋体" w:eastAsia="宋体" w:cs="宋体"/>
        </w:rPr>
        <w:t>Ⅻ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Ⅺ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Ⅹ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Ⅸ</w:t>
      </w:r>
      <w:r>
        <w:rPr>
          <w:rFonts w:hint="eastAsia" w:ascii="宋体" w:hAnsi="宋体" w:eastAsia="宋体" w:cs="宋体"/>
        </w:rPr>
        <w:t>和凝血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活性的抑制，抑制血小板聚集从而达到抗凝的作用。肝  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(0.1%,12.5KU,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理，适用于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胞比容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定，但不适用凝血象和血液学一般</w:t>
      </w: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其可使白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胞聚集，并使血液涂片染色后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色背景。本</w:t>
      </w:r>
      <w:r>
        <w:rPr>
          <w:rFonts w:hint="eastAsia" w:ascii="宋体" w:hAnsi="宋体" w:eastAsia="宋体" w:cs="宋体"/>
        </w:rPr>
        <w:t>试剂仅</w:t>
      </w:r>
      <w:r>
        <w:rPr>
          <w:rFonts w:hint="eastAsia" w:ascii="宋体" w:hAnsi="宋体" w:eastAsia="宋体" w:cs="宋体"/>
          <w:spacing w:val="-7"/>
        </w:rPr>
        <w:t xml:space="preserve">适用于 </w:t>
      </w:r>
      <w:r>
        <w:rPr>
          <w:rFonts w:hint="eastAsia" w:ascii="宋体" w:hAnsi="宋体" w:eastAsia="宋体" w:cs="宋体"/>
          <w:w w:val="105"/>
        </w:rPr>
        <w:t>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域，不适用于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床。</w:t>
      </w:r>
    </w:p>
    <w:p>
      <w:pPr>
        <w:pStyle w:val="3"/>
        <w:spacing w:before="11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760"/>
          <w:tab w:val="left" w:pos="4661"/>
          <w:tab w:val="left" w:pos="5862"/>
        </w:tabs>
        <w:spacing w:before="1"/>
        <w:ind w:left="9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肝素</w:t>
      </w:r>
      <w:r>
        <w:rPr>
          <w:rFonts w:hint="eastAsia" w:ascii="宋体" w:hAnsi="宋体" w:eastAsia="宋体" w:cs="宋体"/>
          <w:sz w:val="21"/>
        </w:rPr>
        <w:t>钠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(0.1%,12.5KU,</w:t>
      </w:r>
      <w:r>
        <w:rPr>
          <w:rFonts w:hint="eastAsia" w:ascii="宋体" w:hAnsi="宋体" w:eastAsia="宋体" w:cs="宋体"/>
          <w:sz w:val="21"/>
        </w:rPr>
        <w:t>无菌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、一般情况下</w:t>
      </w:r>
      <w:r>
        <w:rPr>
          <w:rFonts w:hint="eastAsia" w:ascii="宋体" w:hAnsi="宋体" w:eastAsia="宋体" w:cs="宋体"/>
          <w:spacing w:val="-13"/>
        </w:rPr>
        <w:t xml:space="preserve">应 </w:t>
      </w:r>
      <w:r>
        <w:rPr>
          <w:rFonts w:hint="eastAsia" w:ascii="宋体" w:hAnsi="宋体" w:eastAsia="宋体" w:cs="宋体"/>
        </w:rPr>
        <w:t xml:space="preserve">10 </w:t>
      </w:r>
      <w:r>
        <w:rPr>
          <w:rFonts w:hint="eastAsia" w:ascii="宋体" w:hAnsi="宋体" w:eastAsia="宋体" w:cs="宋体"/>
        </w:rPr>
        <w:t>倍稀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  <w:spacing w:val="2"/>
        </w:rPr>
        <w:t xml:space="preserve">后使用，即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的肝素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  <w:spacing w:val="4"/>
        </w:rPr>
        <w:t xml:space="preserve">可抗凝 </w:t>
      </w: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血液。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7748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3659505</wp:posOffset>
              </wp:positionH>
              <wp:positionV relativeFrom="paragraph">
                <wp:posOffset>-1905</wp:posOffset>
              </wp:positionV>
              <wp:extent cx="2019300" cy="876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26305" y="467995"/>
                        <a:ext cx="20193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15pt;margin-top:-0.15pt;height:69pt;width:159pt;z-index:251658240;mso-width-relative:page;mso-height-relative:page;" fillcolor="#FFFFFF" filled="t" stroked="f" coordsize="21600,21600" o:gfxdata="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hp291wAAAAkBAAAPAAAAAAAAAAEAIAAAACIAAABkcnMvZG93&#10;bnJldi54bWxQSwECFAAUAAAACACHTuJAaR0Zx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C0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2019-03-22T03:54:00Z</dcterms:created>
  <dc:creator>94099</dc:creator>
  <cp:lastModifiedBy>Cute  princess</cp:lastModifiedBy>
  <dcterms:modified xsi:type="dcterms:W3CDTF">2019-03-22T03:59:33Z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