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3450" y="166116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CQ&#10;wV7YAAAADAEAAA8AAAAAAAAAAQAgAAAAIgAAAGRycy9kb3ducmV2LnhtbFBLAQIUABQAAAAIAIdO&#10;4kBkvjDI6gEAALQDAAAOAAAAAAAAAAEAIAAAACc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spacing w:before="7"/>
        <w:rPr>
          <w:b/>
          <w:sz w:val="23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240" w:bottom="280" w:left="1680" w:header="720" w:footer="720" w:gutter="0"/>
        </w:sectPr>
      </w:pPr>
    </w:p>
    <w:p>
      <w:pPr>
        <w:pStyle w:val="3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微软雅黑" w:eastAsia="微软雅黑"/>
          <w:b/>
          <w:sz w:val="30"/>
        </w:rPr>
      </w:pPr>
      <w:r>
        <w:br w:type="column"/>
      </w:r>
      <w:r>
        <w:rPr>
          <w:rFonts w:hint="eastAsia" w:ascii="宋体" w:hAnsi="宋体" w:eastAsia="宋体" w:cs="宋体"/>
          <w:b/>
          <w:sz w:val="30"/>
        </w:rPr>
        <w:t>詹纳斯绿 B 染色液(0.5%)</w:t>
      </w:r>
    </w:p>
    <w:p>
      <w:pPr>
        <w:spacing w:after="0"/>
        <w:jc w:val="left"/>
        <w:rPr>
          <w:rFonts w:hint="eastAsia" w:ascii="微软雅黑" w:eastAsia="微软雅黑"/>
          <w:sz w:val="30"/>
        </w:rPr>
        <w:sectPr>
          <w:type w:val="continuous"/>
          <w:pgSz w:w="11900" w:h="16840"/>
          <w:pgMar w:top="660" w:right="1240" w:bottom="280" w:left="1680" w:header="720" w:footer="720" w:gutter="0"/>
          <w:cols w:equalWidth="0" w:num="2">
            <w:col w:w="1646" w:space="1208"/>
            <w:col w:w="6126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02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詹纳斯</w:t>
      </w:r>
      <w:r>
        <w:rPr>
          <w:rFonts w:hint="eastAsia" w:ascii="宋体" w:hAnsi="宋体" w:eastAsia="宋体" w:cs="宋体"/>
          <w:spacing w:val="5"/>
        </w:rPr>
        <w:t xml:space="preserve">绿 </w:t>
      </w:r>
      <w:r>
        <w:rPr>
          <w:rFonts w:hint="eastAsia" w:ascii="宋体" w:hAnsi="宋体" w:eastAsia="宋体" w:cs="宋体"/>
        </w:rPr>
        <w:t>B(Janus</w:t>
      </w:r>
      <w:r>
        <w:rPr>
          <w:rFonts w:hint="eastAsia" w:ascii="宋体" w:hAnsi="宋体" w:eastAsia="宋体" w:cs="宋体"/>
          <w:spacing w:val="53"/>
        </w:rPr>
        <w:t xml:space="preserve"> </w:t>
      </w:r>
      <w:r>
        <w:rPr>
          <w:rFonts w:hint="eastAsia" w:ascii="宋体" w:hAnsi="宋体" w:eastAsia="宋体" w:cs="宋体"/>
        </w:rPr>
        <w:t>Green</w:t>
      </w:r>
      <w:r>
        <w:rPr>
          <w:rFonts w:hint="eastAsia" w:ascii="宋体" w:hAnsi="宋体" w:eastAsia="宋体" w:cs="宋体"/>
          <w:spacing w:val="53"/>
        </w:rPr>
        <w:t xml:space="preserve"> </w:t>
      </w:r>
      <w:r>
        <w:rPr>
          <w:rFonts w:hint="eastAsia" w:ascii="宋体" w:hAnsi="宋体" w:eastAsia="宋体" w:cs="宋体"/>
        </w:rPr>
        <w:t>B)又称健那绿，是一种活体染色剂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</w:rPr>
        <w:t>专一用于线粒体的染色， 染色原理是其与线粒体中细</w:t>
      </w:r>
      <w:r>
        <w:rPr>
          <w:rFonts w:hint="eastAsia" w:ascii="宋体" w:hAnsi="宋体" w:eastAsia="宋体" w:cs="宋体"/>
          <w:spacing w:val="4"/>
        </w:rPr>
        <w:t xml:space="preserve">胞色素 </w:t>
      </w:r>
      <w:r>
        <w:rPr>
          <w:rFonts w:hint="eastAsia" w:ascii="宋体" w:hAnsi="宋体" w:eastAsia="宋体" w:cs="宋体"/>
        </w:rPr>
        <w:t>C 氧化酶结合，从而出现蓝绿色。</w:t>
      </w:r>
      <w:r>
        <w:rPr>
          <w:rFonts w:hint="eastAsia" w:ascii="宋体" w:hAnsi="宋体" w:eastAsia="宋体" w:cs="宋体"/>
          <w:spacing w:val="-5"/>
        </w:rPr>
        <w:t xml:space="preserve">源叶生物 </w:t>
      </w:r>
      <w:r>
        <w:rPr>
          <w:rFonts w:hint="eastAsia" w:ascii="宋体" w:hAnsi="宋体" w:eastAsia="宋体" w:cs="宋体"/>
        </w:rPr>
        <w:t>詹纳斯</w:t>
      </w:r>
      <w:r>
        <w:rPr>
          <w:rFonts w:hint="eastAsia" w:ascii="宋体" w:hAnsi="宋体" w:eastAsia="宋体" w:cs="宋体"/>
          <w:spacing w:val="30"/>
        </w:rPr>
        <w:t xml:space="preserve">绿 </w:t>
      </w:r>
      <w:r>
        <w:rPr>
          <w:rFonts w:hint="eastAsia" w:ascii="宋体" w:hAnsi="宋体" w:eastAsia="宋体" w:cs="宋体"/>
        </w:rPr>
        <w:t>B 染色液(0.5%)由詹纳斯</w:t>
      </w:r>
      <w:r>
        <w:rPr>
          <w:rFonts w:hint="eastAsia" w:ascii="宋体" w:hAnsi="宋体" w:eastAsia="宋体" w:cs="宋体"/>
          <w:spacing w:val="17"/>
        </w:rPr>
        <w:t xml:space="preserve">绿 </w:t>
      </w:r>
      <w:r>
        <w:rPr>
          <w:rFonts w:hint="eastAsia" w:ascii="宋体" w:hAnsi="宋体" w:eastAsia="宋体" w:cs="宋体"/>
        </w:rPr>
        <w:t>B、某盐、去离子水等组成，染色过程中务必保持所取的材料的活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4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性，并世迅速操作。</w:t>
      </w: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15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spacing w:before="1"/>
        <w:rPr>
          <w:rFonts w:ascii="Malgun Gothic"/>
          <w:b/>
          <w:sz w:val="15"/>
        </w:rPr>
      </w:pPr>
    </w:p>
    <w:p>
      <w:pPr>
        <w:spacing w:before="0"/>
        <w:ind w:left="5285" w:right="0" w:firstLine="0"/>
        <w:jc w:val="left"/>
        <w:rPr>
          <w:rFonts w:ascii="微软雅黑"/>
          <w:b/>
          <w:sz w:val="19"/>
        </w:rPr>
      </w:pPr>
      <w:r>
        <w:rPr>
          <w:rFonts w:ascii="微软雅黑"/>
          <w:b/>
          <w:sz w:val="19"/>
        </w:rPr>
        <w:t>DZ0011</w:t>
      </w:r>
    </w:p>
    <w:p>
      <w:pPr>
        <w:pStyle w:val="3"/>
        <w:spacing w:before="18"/>
        <w:rPr>
          <w:rFonts w:ascii="微软雅黑"/>
          <w:b/>
          <w:sz w:val="12"/>
        </w:rPr>
      </w:pPr>
    </w:p>
    <w:p>
      <w:pPr>
        <w:tabs>
          <w:tab w:val="left" w:pos="3618"/>
          <w:tab w:val="left" w:pos="4550"/>
        </w:tabs>
        <w:spacing w:before="0"/>
        <w:ind w:left="0" w:right="1" w:firstLine="0"/>
        <w:jc w:val="center"/>
        <w:rPr>
          <w:sz w:val="19"/>
        </w:rPr>
      </w:pPr>
      <w:r>
        <w:rPr>
          <w:sz w:val="21"/>
        </w:rPr>
        <w:t>詹</w:t>
      </w:r>
      <w:r>
        <w:rPr>
          <w:rFonts w:hint="eastAsia" w:ascii="宋体" w:hAnsi="宋体" w:eastAsia="宋体"/>
          <w:sz w:val="21"/>
        </w:rPr>
        <w:t>纳</w:t>
      </w:r>
      <w:r>
        <w:rPr>
          <w:sz w:val="21"/>
        </w:rPr>
        <w:t>斯</w:t>
      </w:r>
      <w:r>
        <w:rPr>
          <w:rFonts w:hint="eastAsia" w:ascii="宋体" w:hAnsi="宋体" w:eastAsia="宋体"/>
          <w:sz w:val="21"/>
        </w:rPr>
        <w:t>绿</w:t>
      </w:r>
      <w:r>
        <w:rPr>
          <w:rFonts w:hint="eastAsia" w:ascii="宋体" w:hAnsi="宋体" w:eastAsia="宋体"/>
          <w:spacing w:val="-44"/>
          <w:sz w:val="21"/>
        </w:rPr>
        <w:t xml:space="preserve"> </w:t>
      </w:r>
      <w:r>
        <w:rPr>
          <w:rFonts w:hint="eastAsia" w:ascii="微软雅黑" w:hAnsi="微软雅黑" w:eastAsia="微软雅黑"/>
          <w:sz w:val="21"/>
        </w:rPr>
        <w:t>B</w:t>
      </w:r>
      <w:r>
        <w:rPr>
          <w:rFonts w:hint="eastAsia" w:ascii="微软雅黑" w:hAnsi="微软雅黑" w:eastAsia="微软雅黑"/>
          <w:spacing w:val="-1"/>
          <w:sz w:val="21"/>
        </w:rPr>
        <w:t xml:space="preserve"> </w:t>
      </w:r>
      <w:r>
        <w:rPr>
          <w:sz w:val="21"/>
        </w:rPr>
        <w:t>染色液</w:t>
      </w:r>
      <w:r>
        <w:rPr>
          <w:rFonts w:hint="eastAsia" w:ascii="微软雅黑" w:hAnsi="微软雅黑" w:eastAsia="微软雅黑"/>
          <w:sz w:val="21"/>
        </w:rPr>
        <w:t>(0.5%)</w:t>
      </w:r>
      <w:r>
        <w:rPr>
          <w:rFonts w:hint="eastAsia" w:ascii="微软雅黑" w:hAnsi="微软雅黑" w:eastAsia="微软雅黑"/>
          <w:sz w:val="21"/>
        </w:rPr>
        <w:tab/>
      </w:r>
      <w:r>
        <w:rPr>
          <w:rFonts w:hint="eastAsia" w:ascii="微软雅黑" w:hAnsi="微软雅黑" w:eastAsia="微软雅黑"/>
          <w:sz w:val="19"/>
        </w:rPr>
        <w:t>10ml</w:t>
      </w:r>
      <w:r>
        <w:rPr>
          <w:rFonts w:hint="eastAsia" w:ascii="微软雅黑" w:hAnsi="微软雅黑" w:eastAsia="微软雅黑"/>
          <w:sz w:val="19"/>
        </w:rPr>
        <w:tab/>
      </w:r>
      <w:r>
        <w:rPr>
          <w:rFonts w:hint="eastAsia" w:ascii="微软雅黑" w:hAnsi="微软雅黑" w:eastAsia="微软雅黑"/>
          <w:sz w:val="19"/>
        </w:rPr>
        <w:t>4℃</w:t>
      </w:r>
      <w:r>
        <w:rPr>
          <w:rFonts w:hint="eastAsia" w:ascii="微软雅黑" w:hAnsi="微软雅黑" w:eastAsia="微软雅黑"/>
          <w:spacing w:val="-3"/>
          <w:sz w:val="19"/>
        </w:rPr>
        <w:t xml:space="preserve"> </w:t>
      </w:r>
      <w:r>
        <w:rPr>
          <w:sz w:val="19"/>
        </w:rPr>
        <w:t>避 光</w:t>
      </w:r>
    </w:p>
    <w:p>
      <w:pPr>
        <w:pStyle w:val="3"/>
        <w:rPr>
          <w:sz w:val="28"/>
        </w:rPr>
      </w:pPr>
    </w:p>
    <w:p>
      <w:pPr>
        <w:pStyle w:val="3"/>
        <w:spacing w:before="7"/>
        <w:rPr>
          <w:sz w:val="2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atLeast"/>
        <w:ind w:left="405" w:right="0" w:firstLine="0"/>
        <w:jc w:val="left"/>
        <w:textAlignment w:val="auto"/>
        <w:rPr>
          <w:rFonts w:hint="eastAsia" w:ascii="Malgun Gothic" w:eastAsia="Malgun Gothic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atLeas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1、按实验具体要求操作。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3" w:line="350" w:lineRule="atLeast"/>
        <w:ind w:left="765" w:right="245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2、取新鲜提取的线粒体与詹纳斯绿 B 染色液(0.5%)等量混合，一般染色 1～3min，根据不同样本染色而异。</w:t>
      </w:r>
    </w:p>
    <w:p>
      <w:pPr>
        <w:pStyle w:val="3"/>
        <w:spacing w:before="12"/>
        <w:rPr>
          <w:sz w:val="2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atLeas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atLeast"/>
        <w:ind w:left="405" w:right="0" w:firstLine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1、染色的线粒体应是新鲜提取，尽快染色。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atLeas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2、为了您的安全和健康，请穿实验服并戴一次性手套操作。</w:t>
      </w:r>
    </w:p>
    <w:p>
      <w:pPr>
        <w:pStyle w:val="3"/>
        <w:spacing w:before="7"/>
        <w:rPr>
          <w:sz w:val="31"/>
        </w:rPr>
      </w:pPr>
    </w:p>
    <w:p>
      <w:pPr>
        <w:spacing w:before="0"/>
        <w:ind w:left="405" w:right="0" w:firstLine="0"/>
        <w:jc w:val="left"/>
        <w:rPr>
          <w:sz w:val="19"/>
        </w:rPr>
      </w:pPr>
      <w:r>
        <w:rPr>
          <w:rFonts w:hint="eastAsia" w:ascii="宋体" w:hAnsi="宋体" w:eastAsia="宋体" w:cs="宋体"/>
          <w:b/>
          <w:w w:val="105"/>
          <w:sz w:val="24"/>
        </w:rPr>
        <w:t>有效期：</w:t>
      </w:r>
      <w:r>
        <w:rPr>
          <w:rFonts w:hint="eastAsia" w:ascii="宋体" w:hAnsi="宋体" w:eastAsia="宋体" w:cs="宋体"/>
          <w:w w:val="105"/>
          <w:sz w:val="21"/>
          <w:szCs w:val="21"/>
        </w:rPr>
        <w:t>6个月有效。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5"/>
        <w:rPr>
          <w:sz w:val="26"/>
        </w:rPr>
      </w:pPr>
    </w:p>
    <w:p>
      <w:pPr>
        <w:tabs>
          <w:tab w:val="left" w:pos="5718"/>
        </w:tabs>
        <w:spacing w:before="101"/>
        <w:ind w:left="1166" w:right="0" w:firstLine="0"/>
        <w:jc w:val="left"/>
        <w:rPr>
          <w:rFonts w:ascii="Cambria"/>
          <w:b/>
          <w:sz w:val="18"/>
        </w:rPr>
      </w:pPr>
      <w:bookmarkStart w:id="0" w:name="_GoBack"/>
      <w:bookmarkEnd w:id="0"/>
    </w:p>
    <w:sectPr>
      <w:type w:val="continuous"/>
      <w:pgSz w:w="11900" w:h="16840"/>
      <w:pgMar w:top="660" w:right="12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84761" o:spid="_x0000_s2050" o:spt="136" type="#_x0000_t136" style="position:absolute;left:0pt;height:70.9pt;width:564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3716655</wp:posOffset>
              </wp:positionH>
              <wp:positionV relativeFrom="paragraph">
                <wp:posOffset>-11430</wp:posOffset>
              </wp:positionV>
              <wp:extent cx="1971675" cy="895350"/>
              <wp:effectExtent l="0" t="0" r="9525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54905" y="458470"/>
                        <a:ext cx="197167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2.65pt;margin-top:-0.9pt;height:70.5pt;width:155.25pt;z-index:251658240;mso-width-relative:page;mso-height-relative:page;" fillcolor="#FFFFFF" filled="t" stroked="f" coordsize="21600,21600" o:gfxdata="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th6X91wAAAAoBAAAPAAAAAAAAAAEAIAAAACIAAABkcnMvZG93&#10;bnJldi54bWxQSwECFAAUAAAACACHTuJAqSviosgBAABU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56A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2019-03-15T08:37:00Z</dcterms:created>
  <dc:creator>94099</dc:creator>
  <cp:lastModifiedBy>Cute  princess</cp:lastModifiedBy>
  <dcterms:modified xsi:type="dcterms:W3CDTF">2019-03-15T08:45:31Z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2019-03-15T00:00:00Z</vt:filetime>
  </property>
  <property fmtid="{D5CDD505-2E9C-101B-9397-08002B2CF9AE}" pid="5" name="KSOProductBuildVer">
    <vt:lpwstr>2052-11.1.0.8527</vt:lpwstr>
  </property>
</Properties>
</file>