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1649095</wp:posOffset>
                </wp:positionV>
                <wp:extent cx="5941695" cy="2540"/>
                <wp:effectExtent l="0" t="0" r="0" b="0"/>
                <wp:wrapNone/>
                <wp:docPr id="3" name="直线 2"/>
                <wp:cNvGraphicFramePr/>
                <a:graphic xmlns:a="http://schemas.openxmlformats.org/drawingml/2006/main">
                  <a:graphicData uri="http://schemas.microsoft.com/office/word/2010/wordprocessingShape">
                    <wps:wsp>
                      <wps:cNvCnPr/>
                      <wps:spPr>
                        <a:xfrm>
                          <a:off x="935355" y="1649095"/>
                          <a:ext cx="5941695"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29.85pt;height:0.2pt;width:467.85pt;mso-position-horizontal-relative:page;mso-position-vertical-relative:page;z-index:251658240;mso-width-relative:page;mso-height-relative:page;" filled="f" stroked="t" coordsize="21600,21600" o:gfxdata="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G9eE2QAAAAwB&#10;AAAPAAAAAAAAAAEAIAAAACIAAABkcnMvZG93bnJldi54bWxQSwECFAAUAAAACACHTuJArjPee+EB&#10;AACpAwAADgAAAAAAAAABACAAAAAoAQAAZHJzL2Uyb0RvYy54bWxQSwUGAAAAAAYABgBZAQAAewUA&#10;AAAA&#10;">
                <v:fill on="f" focussize="0,0"/>
                <v:stroke color="#000000" joinstyle="round"/>
                <v:imagedata o:title=""/>
                <o:lock v:ext="edit" aspectratio="f"/>
              </v:line>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ascii="MS UI Gothic"/>
          <w:b/>
          <w:sz w:val="20"/>
        </w:rPr>
      </w:pPr>
    </w:p>
    <w:p>
      <w:pPr>
        <w:pStyle w:val="3"/>
        <w:keepNext w:val="0"/>
        <w:keepLines w:val="0"/>
        <w:pageBreakBefore w:val="0"/>
        <w:widowControl w:val="0"/>
        <w:kinsoku/>
        <w:wordWrap/>
        <w:overflowPunct/>
        <w:topLinePunct w:val="0"/>
        <w:autoSpaceDE w:val="0"/>
        <w:autoSpaceDN w:val="0"/>
        <w:bidi w:val="0"/>
        <w:adjustRightInd/>
        <w:snapToGrid/>
        <w:spacing w:before="7" w:line="350" w:lineRule="exact"/>
        <w:textAlignment w:val="auto"/>
        <w:rPr>
          <w:rFonts w:hint="eastAsia" w:asciiTheme="majorEastAsia" w:hAnsiTheme="majorEastAsia" w:eastAsiaTheme="majorEastAsia" w:cstheme="majorEastAsia"/>
          <w:b/>
          <w:sz w:val="23"/>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Theme="majorEastAsia" w:hAnsiTheme="majorEastAsia" w:eastAsiaTheme="majorEastAsia" w:cstheme="majorEastAsia"/>
          <w:sz w:val="23"/>
        </w:rPr>
        <w:sectPr>
          <w:headerReference r:id="rId3" w:type="default"/>
          <w:type w:val="continuous"/>
          <w:pgSz w:w="11900" w:h="16840"/>
          <w:pgMar w:top="660" w:right="11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6" w:line="350" w:lineRule="exact"/>
        <w:textAlignment w:val="auto"/>
        <w:rPr>
          <w:rFonts w:hint="eastAsia" w:asciiTheme="majorEastAsia" w:hAnsiTheme="majorEastAsia" w:eastAsiaTheme="majorEastAsia" w:cstheme="majorEastAsia"/>
          <w:b/>
          <w:sz w:val="39"/>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产品简介：</w:t>
      </w:r>
    </w:p>
    <w:p>
      <w:pPr>
        <w:keepNext w:val="0"/>
        <w:keepLines w:val="0"/>
        <w:pageBreakBefore w:val="0"/>
        <w:widowControl w:val="0"/>
        <w:kinsoku/>
        <w:wordWrap/>
        <w:overflowPunct/>
        <w:topLinePunct w:val="0"/>
        <w:autoSpaceDE w:val="0"/>
        <w:autoSpaceDN w:val="0"/>
        <w:bidi w:val="0"/>
        <w:adjustRightInd/>
        <w:snapToGrid/>
        <w:spacing w:before="21" w:line="350" w:lineRule="exact"/>
        <w:ind w:left="405" w:right="0" w:firstLine="0"/>
        <w:jc w:val="left"/>
        <w:textAlignment w:val="auto"/>
        <w:rPr>
          <w:rFonts w:hint="eastAsia" w:asciiTheme="majorEastAsia" w:hAnsiTheme="majorEastAsia" w:eastAsiaTheme="majorEastAsia" w:cstheme="majorEastAsia"/>
          <w:b/>
          <w:sz w:val="30"/>
        </w:rPr>
      </w:pPr>
      <w:r>
        <w:rPr>
          <w:rFonts w:hint="eastAsia" w:asciiTheme="majorEastAsia" w:hAnsiTheme="majorEastAsia" w:eastAsiaTheme="majorEastAsia" w:cstheme="majorEastAsia"/>
        </w:rPr>
        <w:br w:type="column"/>
      </w:r>
      <w:r>
        <w:rPr>
          <w:rFonts w:hint="eastAsia" w:asciiTheme="majorEastAsia" w:hAnsiTheme="majorEastAsia" w:eastAsiaTheme="majorEastAsia" w:cstheme="majorEastAsia"/>
          <w:b/>
          <w:sz w:val="30"/>
        </w:rPr>
        <w:t>改良 Weigert  弹力纤维染色液</w:t>
      </w: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Theme="majorEastAsia" w:hAnsiTheme="majorEastAsia" w:eastAsiaTheme="majorEastAsia" w:cstheme="majorEastAsia"/>
          <w:sz w:val="30"/>
        </w:rPr>
        <w:sectPr>
          <w:type w:val="continuous"/>
          <w:pgSz w:w="11900" w:h="16840"/>
          <w:pgMar w:top="660" w:right="1180" w:bottom="280" w:left="1680" w:header="720" w:footer="720" w:gutter="0"/>
          <w:cols w:equalWidth="0" w:num="2">
            <w:col w:w="1646" w:space="457"/>
            <w:col w:w="6937"/>
          </w:cols>
        </w:sectPr>
      </w:pPr>
    </w:p>
    <w:p>
      <w:pPr>
        <w:pStyle w:val="3"/>
        <w:keepNext w:val="0"/>
        <w:keepLines w:val="0"/>
        <w:pageBreakBefore w:val="0"/>
        <w:widowControl w:val="0"/>
        <w:kinsoku/>
        <w:wordWrap/>
        <w:overflowPunct/>
        <w:topLinePunct w:val="0"/>
        <w:autoSpaceDE w:val="0"/>
        <w:autoSpaceDN w:val="0"/>
        <w:bidi w:val="0"/>
        <w:adjustRightInd/>
        <w:snapToGrid/>
        <w:spacing w:before="3" w:line="350" w:lineRule="exact"/>
        <w:ind w:left="405" w:right="196" w:firstLine="526"/>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弹力纤维(Elastic  Fiber)主要分布于人体的动脉壁、肺泡壁、皮肤，新鲜时呈黄色，折光性强。常用的弹力纤维染色法有  Gomori 醛品红法、间苯二酚碱性品红法、地衣红法、维多利亚蓝法、铁碘苏木素法等。间苯二酚碱性品红染色液主要用于弹力纤维染色，又称Weigert 树脂酚复红染色液。Van Gieson 胶原纤维染色法的染色原理与阴离子染料分子的大小和组织的渗透有关。PA 分子量小，丽春红和复红次之，淡绿分子量最大。VG 染色后， 肌纤维呈黄色，胶原纤维呈红色。  弹力纤维染色可以显示皮肤组织中弹力纤维的变化，如弹力纤维痣、皮肤环状肉芽肿、硬度病等；显示与判定心内膜及动脉的病变，观察某些病变中是击伴有弹力纤维的增生或破坏；还可鉴别肿瘤组织成分如弹力纤维瘤，经弹力纤维染色改良 Weigert 弹力纤维染色液染色原理在于间苯二酚品红与铁离子形成Lake 复合物，其游离的氨基与弹力纤维内的氢键牢固结合呈黑色。较常规 Weigert 间苯二酚品红弹力纤维染色多了氧化和漂白过程，适用于显示各种弹力纤维，比传统的 Weigert 间苯二酚品红法更清晰、不易脱色、保存时间长。</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rFonts w:hint="eastAsia" w:asciiTheme="majorEastAsia" w:hAnsiTheme="majorEastAsia" w:eastAsiaTheme="majorEastAsia" w:cstheme="majorEastAsia"/>
          <w:sz w:val="22"/>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产品组成：</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b/>
          <w:sz w:val="22"/>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sz w:val="22"/>
        </w:rPr>
        <w:sectPr>
          <w:type w:val="continuous"/>
          <w:pgSz w:w="11900" w:h="16840"/>
          <w:pgMar w:top="660" w:right="11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b/>
          <w:sz w:val="25"/>
        </w:rPr>
      </w:pPr>
    </w:p>
    <w:p>
      <w:pPr>
        <w:pStyle w:val="3"/>
        <w:keepNext w:val="0"/>
        <w:keepLines w:val="0"/>
        <w:pageBreakBefore w:val="0"/>
        <w:widowControl w:val="0"/>
        <w:tabs>
          <w:tab w:val="left" w:pos="3228"/>
        </w:tabs>
        <w:kinsoku/>
        <w:wordWrap/>
        <w:overflowPunct/>
        <w:topLinePunct w:val="0"/>
        <w:autoSpaceDE w:val="0"/>
        <w:autoSpaceDN w:val="0"/>
        <w:bidi w:val="0"/>
        <w:adjustRightInd/>
        <w:snapToGrid/>
        <w:spacing w:before="1" w:line="350" w:lineRule="exact"/>
        <w:ind w:left="1427"/>
        <w:textAlignment w:val="auto"/>
      </w:pPr>
      <w:r>
        <w:t>试剂(A):</w:t>
      </w:r>
      <w:r>
        <w:tab/>
      </w:r>
      <w:r>
        <w:rPr>
          <w:position w:val="1"/>
        </w:rPr>
        <w:t>A1:</w:t>
      </w:r>
      <w:r>
        <w:rPr>
          <w:spacing w:val="-2"/>
          <w:position w:val="1"/>
        </w:rPr>
        <w:t xml:space="preserve"> </w:t>
      </w:r>
      <w:r>
        <w:rPr>
          <w:position w:val="1"/>
        </w:rPr>
        <w:t>Weigert</w:t>
      </w:r>
      <w:r>
        <w:rPr>
          <w:spacing w:val="-2"/>
          <w:position w:val="1"/>
        </w:rPr>
        <w:t xml:space="preserve"> </w:t>
      </w:r>
      <w:r>
        <w:rPr>
          <w:position w:val="1"/>
        </w:rPr>
        <w:t>氧化剂</w:t>
      </w:r>
      <w:r>
        <w:rPr>
          <w:spacing w:val="58"/>
          <w:position w:val="1"/>
        </w:rPr>
        <w:t xml:space="preserve"> </w:t>
      </w:r>
      <w:r>
        <w:rPr>
          <w:spacing w:val="-11"/>
          <w:position w:val="1"/>
        </w:rPr>
        <w:t>A</w:t>
      </w:r>
    </w:p>
    <w:p>
      <w:pPr>
        <w:keepNext w:val="0"/>
        <w:keepLines w:val="0"/>
        <w:pageBreakBefore w:val="0"/>
        <w:widowControl w:val="0"/>
        <w:kinsoku/>
        <w:wordWrap/>
        <w:overflowPunct/>
        <w:topLinePunct w:val="0"/>
        <w:autoSpaceDE w:val="0"/>
        <w:autoSpaceDN w:val="0"/>
        <w:bidi w:val="0"/>
        <w:adjustRightInd/>
        <w:snapToGrid/>
        <w:spacing w:before="50" w:line="350" w:lineRule="exact"/>
        <w:ind w:left="319" w:right="0" w:firstLine="0"/>
        <w:jc w:val="left"/>
        <w:textAlignment w:val="auto"/>
        <w:rPr>
          <w:sz w:val="19"/>
        </w:rPr>
      </w:pPr>
      <w:r>
        <w:br w:type="column"/>
      </w:r>
      <w:r>
        <w:rPr>
          <w:sz w:val="19"/>
        </w:rPr>
        <w:t>5×50ml</w:t>
      </w:r>
    </w:p>
    <w:p>
      <w:pPr>
        <w:keepNext w:val="0"/>
        <w:keepLines w:val="0"/>
        <w:pageBreakBefore w:val="0"/>
        <w:widowControl w:val="0"/>
        <w:tabs>
          <w:tab w:val="left" w:pos="1370"/>
        </w:tabs>
        <w:kinsoku/>
        <w:wordWrap/>
        <w:overflowPunct/>
        <w:topLinePunct w:val="0"/>
        <w:autoSpaceDE w:val="0"/>
        <w:autoSpaceDN w:val="0"/>
        <w:bidi w:val="0"/>
        <w:adjustRightInd/>
        <w:snapToGrid/>
        <w:spacing w:before="56" w:line="350" w:lineRule="exact"/>
        <w:ind w:left="469" w:right="0" w:firstLine="0"/>
        <w:jc w:val="left"/>
        <w:textAlignment w:val="auto"/>
        <w:rPr>
          <w:sz w:val="21"/>
        </w:rPr>
      </w:pPr>
      <w:r>
        <w:rPr>
          <w:sz w:val="19"/>
        </w:rPr>
        <w:t>25ml</w:t>
      </w:r>
      <w:r>
        <w:rPr>
          <w:sz w:val="19"/>
        </w:rPr>
        <w:tab/>
      </w:r>
      <w:r>
        <w:rPr>
          <w:position w:val="-2"/>
          <w:sz w:val="21"/>
        </w:rPr>
        <w:t>RT</w:t>
      </w: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sz w:val="21"/>
        </w:rPr>
        <w:sectPr>
          <w:type w:val="continuous"/>
          <w:pgSz w:w="11900" w:h="16840"/>
          <w:pgMar w:top="660" w:right="1180" w:bottom="280" w:left="1680" w:header="720" w:footer="720" w:gutter="0"/>
          <w:cols w:equalWidth="0" w:num="2">
            <w:col w:w="5378" w:space="40"/>
            <w:col w:w="3622"/>
          </w:cols>
        </w:sectPr>
      </w:pPr>
    </w:p>
    <w:p>
      <w:pPr>
        <w:pStyle w:val="3"/>
        <w:keepNext w:val="0"/>
        <w:keepLines w:val="0"/>
        <w:pageBreakBefore w:val="0"/>
        <w:widowControl w:val="0"/>
        <w:kinsoku/>
        <w:wordWrap/>
        <w:overflowPunct/>
        <w:topLinePunct w:val="0"/>
        <w:autoSpaceDE w:val="0"/>
        <w:autoSpaceDN w:val="0"/>
        <w:bidi w:val="0"/>
        <w:adjustRightInd/>
        <w:snapToGrid/>
        <w:spacing w:before="3" w:line="350" w:lineRule="exact"/>
        <w:ind w:left="1427"/>
        <w:textAlignment w:val="auto"/>
      </w:pPr>
      <w:r>
        <w:t>Weigert 氧化剂</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208"/>
        <w:textAlignment w:val="auto"/>
      </w:pPr>
      <w:r>
        <w:br w:type="column"/>
      </w:r>
      <w:r>
        <w:t>A2: Weigert 氧化剂 B</w:t>
      </w:r>
    </w:p>
    <w:p>
      <w:pPr>
        <w:keepNext w:val="0"/>
        <w:keepLines w:val="0"/>
        <w:pageBreakBefore w:val="0"/>
        <w:widowControl w:val="0"/>
        <w:tabs>
          <w:tab w:val="left" w:pos="1386"/>
        </w:tabs>
        <w:kinsoku/>
        <w:wordWrap/>
        <w:overflowPunct/>
        <w:topLinePunct w:val="0"/>
        <w:autoSpaceDE w:val="0"/>
        <w:autoSpaceDN w:val="0"/>
        <w:bidi w:val="0"/>
        <w:adjustRightInd/>
        <w:snapToGrid/>
        <w:spacing w:before="0" w:line="350" w:lineRule="exact"/>
        <w:ind w:left="485" w:right="0" w:firstLine="0"/>
        <w:jc w:val="left"/>
        <w:textAlignment w:val="auto"/>
        <w:rPr>
          <w:sz w:val="21"/>
        </w:rPr>
      </w:pPr>
      <w:r>
        <w:br w:type="column"/>
      </w:r>
      <w:r>
        <w:rPr>
          <w:sz w:val="19"/>
        </w:rPr>
        <w:t>25ml</w:t>
      </w:r>
      <w:r>
        <w:rPr>
          <w:sz w:val="19"/>
        </w:rPr>
        <w:tab/>
      </w:r>
      <w:r>
        <w:rPr>
          <w:position w:val="3"/>
          <w:sz w:val="21"/>
        </w:rPr>
        <w:t>RT</w:t>
      </w: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sz w:val="21"/>
        </w:rPr>
        <w:sectPr>
          <w:type w:val="continuous"/>
          <w:pgSz w:w="11900" w:h="16840"/>
          <w:pgMar w:top="660" w:right="1180" w:bottom="280" w:left="1680" w:header="720" w:footer="720" w:gutter="0"/>
          <w:cols w:equalWidth="0" w:num="3">
            <w:col w:w="2981" w:space="40"/>
            <w:col w:w="2341" w:space="39"/>
            <w:col w:w="3639"/>
          </w:cols>
        </w:sectPr>
      </w:pPr>
    </w:p>
    <w:p>
      <w:pPr>
        <w:pStyle w:val="3"/>
        <w:keepNext w:val="0"/>
        <w:keepLines w:val="0"/>
        <w:pageBreakBefore w:val="0"/>
        <w:widowControl w:val="0"/>
        <w:kinsoku/>
        <w:wordWrap/>
        <w:overflowPunct/>
        <w:topLinePunct w:val="0"/>
        <w:autoSpaceDE w:val="0"/>
        <w:autoSpaceDN w:val="0"/>
        <w:bidi w:val="0"/>
        <w:adjustRightInd/>
        <w:snapToGrid/>
        <w:spacing w:before="28" w:line="350" w:lineRule="exact"/>
        <w:ind w:left="1438" w:right="957"/>
        <w:jc w:val="center"/>
        <w:textAlignment w:val="auto"/>
      </w:pPr>
      <w:r>
        <w:t>临用前，取 A1、A2 等量混合即为 Weigert 氧化剂，不宜提前配制。</w:t>
      </w:r>
    </w:p>
    <w:p>
      <w:pPr>
        <w:pStyle w:val="3"/>
        <w:keepNext w:val="0"/>
        <w:keepLines w:val="0"/>
        <w:pageBreakBefore w:val="0"/>
        <w:widowControl w:val="0"/>
        <w:tabs>
          <w:tab w:val="left" w:pos="5886"/>
          <w:tab w:val="left" w:pos="6787"/>
        </w:tabs>
        <w:kinsoku/>
        <w:wordWrap/>
        <w:overflowPunct/>
        <w:topLinePunct w:val="0"/>
        <w:autoSpaceDE w:val="0"/>
        <w:autoSpaceDN w:val="0"/>
        <w:bidi w:val="0"/>
        <w:adjustRightInd/>
        <w:snapToGrid/>
        <w:spacing w:before="19" w:line="350" w:lineRule="exact"/>
        <w:ind w:left="1427"/>
        <w:textAlignment w:val="auto"/>
      </w:pPr>
      <w:r>
        <w:t>试剂(B):</w:t>
      </w:r>
      <w:r>
        <w:rPr>
          <w:spacing w:val="-2"/>
        </w:rPr>
        <w:t xml:space="preserve"> </w:t>
      </w:r>
      <w:r>
        <w:t>Weigert</w:t>
      </w:r>
      <w:r>
        <w:rPr>
          <w:spacing w:val="59"/>
        </w:rPr>
        <w:t xml:space="preserve"> </w:t>
      </w:r>
      <w:r>
        <w:t>漂白剂</w:t>
      </w:r>
      <w:r>
        <w:tab/>
      </w:r>
      <w:r>
        <w:t>50ml</w:t>
      </w:r>
      <w:r>
        <w:tab/>
      </w:r>
      <w:r>
        <w:t>RT</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sectPr>
          <w:type w:val="continuous"/>
          <w:pgSz w:w="11900" w:h="16840"/>
          <w:pgMar w:top="660" w:right="11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38" w:line="350" w:lineRule="exact"/>
        <w:ind w:left="1427"/>
        <w:textAlignment w:val="auto"/>
      </w:pPr>
      <w:r>
        <w:t>试剂(C): Weigert 间苯二酚品红染色液试剂(D): 酸性分化液</w:t>
      </w:r>
    </w:p>
    <w:p>
      <w:pPr>
        <w:pStyle w:val="3"/>
        <w:keepNext w:val="0"/>
        <w:keepLines w:val="0"/>
        <w:pageBreakBefore w:val="0"/>
        <w:widowControl w:val="0"/>
        <w:kinsoku/>
        <w:wordWrap/>
        <w:overflowPunct/>
        <w:topLinePunct w:val="0"/>
        <w:autoSpaceDE w:val="0"/>
        <w:autoSpaceDN w:val="0"/>
        <w:bidi w:val="0"/>
        <w:adjustRightInd/>
        <w:snapToGrid/>
        <w:spacing w:before="1" w:line="350" w:lineRule="exact"/>
        <w:ind w:left="792" w:right="-19"/>
        <w:textAlignment w:val="auto"/>
      </w:pPr>
      <w:r>
        <w:br w:type="column"/>
      </w:r>
      <w:r>
        <w:t>50ml 50ml</w:t>
      </w:r>
    </w:p>
    <w:p>
      <w:pPr>
        <w:pStyle w:val="3"/>
        <w:keepNext w:val="0"/>
        <w:keepLines w:val="0"/>
        <w:pageBreakBefore w:val="0"/>
        <w:widowControl w:val="0"/>
        <w:kinsoku/>
        <w:wordWrap/>
        <w:overflowPunct/>
        <w:topLinePunct w:val="0"/>
        <w:autoSpaceDE w:val="0"/>
        <w:autoSpaceDN w:val="0"/>
        <w:bidi w:val="0"/>
        <w:adjustRightInd/>
        <w:snapToGrid/>
        <w:spacing w:before="33" w:line="350" w:lineRule="exact"/>
        <w:ind w:left="362"/>
        <w:textAlignment w:val="auto"/>
      </w:pPr>
      <w:r>
        <w:br w:type="column"/>
      </w:r>
      <w:r>
        <w:t>4℃ 避 光</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362"/>
        <w:textAlignment w:val="auto"/>
      </w:pPr>
      <w:r>
        <w:t>RT</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sectPr>
          <w:type w:val="continuous"/>
          <w:pgSz w:w="11900" w:h="16840"/>
          <w:pgMar w:top="660" w:right="1180" w:bottom="280" w:left="1680" w:header="720" w:footer="720" w:gutter="0"/>
          <w:cols w:equalWidth="0" w:num="3">
            <w:col w:w="5055" w:space="40"/>
            <w:col w:w="1292" w:space="39"/>
            <w:col w:w="2614"/>
          </w:cols>
        </w:sectPr>
      </w:pPr>
    </w:p>
    <w:p>
      <w:pPr>
        <w:pStyle w:val="3"/>
        <w:keepNext w:val="0"/>
        <w:keepLines w:val="0"/>
        <w:pageBreakBefore w:val="0"/>
        <w:widowControl w:val="0"/>
        <w:kinsoku/>
        <w:wordWrap/>
        <w:overflowPunct/>
        <w:topLinePunct w:val="0"/>
        <w:autoSpaceDE w:val="0"/>
        <w:autoSpaceDN w:val="0"/>
        <w:bidi w:val="0"/>
        <w:adjustRightInd/>
        <w:snapToGrid/>
        <w:spacing w:before="30" w:line="350" w:lineRule="exact"/>
        <w:ind w:left="1427"/>
        <w:textAlignment w:val="auto"/>
      </w:pPr>
      <w:r>
        <w:t>试剂(E): 改良</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427"/>
        <w:textAlignment w:val="auto"/>
      </w:pPr>
      <w:r>
        <w:t>VG 染色液</w:t>
      </w:r>
    </w:p>
    <w:p>
      <w:pPr>
        <w:pStyle w:val="3"/>
        <w:keepNext w:val="0"/>
        <w:keepLines w:val="0"/>
        <w:pageBreakBefore w:val="0"/>
        <w:widowControl w:val="0"/>
        <w:kinsoku/>
        <w:wordWrap/>
        <w:overflowPunct/>
        <w:topLinePunct w:val="0"/>
        <w:autoSpaceDE w:val="0"/>
        <w:autoSpaceDN w:val="0"/>
        <w:bidi w:val="0"/>
        <w:adjustRightInd/>
        <w:snapToGrid/>
        <w:spacing w:before="30" w:line="350" w:lineRule="exact"/>
        <w:ind w:left="492"/>
        <w:textAlignment w:val="auto"/>
      </w:pPr>
      <w:r>
        <w:br w:type="column"/>
      </w:r>
      <w:r>
        <w:t>E1: 丽春红 S 溶液</w:t>
      </w:r>
    </w:p>
    <w:p>
      <w:pPr>
        <w:pStyle w:val="3"/>
        <w:keepNext w:val="0"/>
        <w:keepLines w:val="0"/>
        <w:pageBreakBefore w:val="0"/>
        <w:widowControl w:val="0"/>
        <w:kinsoku/>
        <w:wordWrap/>
        <w:overflowPunct/>
        <w:topLinePunct w:val="0"/>
        <w:autoSpaceDE w:val="0"/>
        <w:autoSpaceDN w:val="0"/>
        <w:bidi w:val="0"/>
        <w:adjustRightInd/>
        <w:snapToGrid/>
        <w:spacing w:before="5" w:line="350" w:lineRule="exact"/>
        <w:ind w:left="492"/>
        <w:textAlignment w:val="auto"/>
      </w:pPr>
      <w:r>
        <w:t>E2: PA 溶 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847" w:right="-20" w:firstLine="60"/>
        <w:textAlignment w:val="auto"/>
      </w:pPr>
      <w:r>
        <w:br w:type="column"/>
      </w:r>
      <w:r>
        <w:t>5ml 45ml</w:t>
      </w:r>
    </w:p>
    <w:p>
      <w:pPr>
        <w:pStyle w:val="3"/>
        <w:keepNext w:val="0"/>
        <w:keepLines w:val="0"/>
        <w:pageBreakBefore w:val="0"/>
        <w:widowControl w:val="0"/>
        <w:kinsoku/>
        <w:wordWrap/>
        <w:overflowPunct/>
        <w:topLinePunct w:val="0"/>
        <w:autoSpaceDE w:val="0"/>
        <w:autoSpaceDN w:val="0"/>
        <w:bidi w:val="0"/>
        <w:adjustRightInd/>
        <w:snapToGrid/>
        <w:spacing w:before="30" w:line="350" w:lineRule="exact"/>
        <w:ind w:left="362"/>
        <w:textAlignment w:val="auto"/>
      </w:pPr>
      <w:r>
        <w:br w:type="column"/>
      </w:r>
      <w:r>
        <w:t>RT</w:t>
      </w:r>
      <w:r>
        <w:rPr>
          <w:spacing w:val="-1"/>
        </w:rPr>
        <w:t xml:space="preserve"> 避 光</w:t>
      </w:r>
    </w:p>
    <w:p>
      <w:pPr>
        <w:pStyle w:val="3"/>
        <w:keepNext w:val="0"/>
        <w:keepLines w:val="0"/>
        <w:pageBreakBefore w:val="0"/>
        <w:widowControl w:val="0"/>
        <w:kinsoku/>
        <w:wordWrap/>
        <w:overflowPunct/>
        <w:topLinePunct w:val="0"/>
        <w:autoSpaceDE w:val="0"/>
        <w:autoSpaceDN w:val="0"/>
        <w:bidi w:val="0"/>
        <w:adjustRightInd/>
        <w:snapToGrid/>
        <w:spacing w:before="5" w:line="350" w:lineRule="exact"/>
        <w:ind w:left="362"/>
        <w:textAlignment w:val="auto"/>
      </w:pPr>
      <w:r>
        <w:t>RT</w:t>
      </w:r>
      <w:r>
        <w:rPr>
          <w:spacing w:val="-1"/>
        </w:rPr>
        <w:t xml:space="preserve"> 避 光</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sectPr>
          <w:type w:val="continuous"/>
          <w:pgSz w:w="11900" w:h="16840"/>
          <w:pgMar w:top="660" w:right="1180" w:bottom="280" w:left="1680" w:header="720" w:footer="720" w:gutter="0"/>
          <w:cols w:equalWidth="0" w:num="4">
            <w:col w:w="2697" w:space="40"/>
            <w:col w:w="2264" w:space="39"/>
            <w:col w:w="1346" w:space="39"/>
            <w:col w:w="2615"/>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654" w:right="1049"/>
        <w:jc w:val="center"/>
        <w:textAlignment w:val="auto"/>
      </w:pPr>
      <w:r>
        <w:t>临用前，按 E1:E2=1:9 混合即为 VG 染色液，不宜提前配制。</w:t>
      </w:r>
    </w:p>
    <w:p>
      <w:pPr>
        <w:pStyle w:val="3"/>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sz w:val="35"/>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自备材料：</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1、10%福尔马林固定液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2、系列乙醇</w:t>
      </w:r>
    </w:p>
    <w:p>
      <w:pPr>
        <w:pStyle w:val="3"/>
        <w:keepNext w:val="0"/>
        <w:keepLines w:val="0"/>
        <w:pageBreakBefore w:val="0"/>
        <w:widowControl w:val="0"/>
        <w:kinsoku/>
        <w:wordWrap/>
        <w:overflowPunct/>
        <w:topLinePunct w:val="0"/>
        <w:autoSpaceDE w:val="0"/>
        <w:autoSpaceDN w:val="0"/>
        <w:bidi w:val="0"/>
        <w:adjustRightInd/>
        <w:snapToGrid/>
        <w:spacing w:before="13" w:line="350" w:lineRule="exact"/>
        <w:textAlignment w:val="auto"/>
        <w:rPr>
          <w:rFonts w:hint="eastAsia" w:asciiTheme="majorEastAsia" w:hAnsiTheme="majorEastAsia" w:eastAsiaTheme="majorEastAsia" w:cstheme="majorEastAsia"/>
          <w:sz w:val="25"/>
        </w:rPr>
      </w:pPr>
    </w:p>
    <w:p>
      <w:pPr>
        <w:keepNext w:val="0"/>
        <w:keepLines w:val="0"/>
        <w:pageBreakBefore w:val="0"/>
        <w:widowControl w:val="0"/>
        <w:tabs>
          <w:tab w:val="left" w:pos="5718"/>
        </w:tabs>
        <w:kinsoku/>
        <w:wordWrap/>
        <w:overflowPunct/>
        <w:topLinePunct w:val="0"/>
        <w:autoSpaceDE w:val="0"/>
        <w:autoSpaceDN w:val="0"/>
        <w:bidi w:val="0"/>
        <w:adjustRightInd/>
        <w:snapToGrid/>
        <w:spacing w:before="101" w:line="350" w:lineRule="exact"/>
        <w:ind w:left="1166" w:right="0" w:firstLine="0"/>
        <w:jc w:val="left"/>
        <w:textAlignment w:val="auto"/>
        <w:rPr>
          <w:rFonts w:hint="eastAsia" w:asciiTheme="majorEastAsia" w:hAnsiTheme="majorEastAsia" w:eastAsiaTheme="majorEastAsia" w:cstheme="majorEastAsia"/>
          <w:b/>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Theme="majorEastAsia" w:hAnsiTheme="majorEastAsia" w:eastAsiaTheme="majorEastAsia" w:cstheme="majorEastAsia"/>
          <w:sz w:val="18"/>
        </w:rPr>
        <w:sectPr>
          <w:type w:val="continuous"/>
          <w:pgSz w:w="11900" w:h="16840"/>
          <w:pgMar w:top="660" w:right="11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Theme="majorEastAsia" w:hAnsiTheme="majorEastAsia" w:eastAsiaTheme="majorEastAsia" w:cstheme="majorEastAsia"/>
          <w:b/>
          <w:sz w:val="9"/>
        </w:rPr>
      </w:pPr>
    </w:p>
    <w:p>
      <w:pPr>
        <w:pStyle w:val="3"/>
        <w:keepNext w:val="0"/>
        <w:keepLines w:val="0"/>
        <w:pageBreakBefore w:val="0"/>
        <w:widowControl w:val="0"/>
        <w:kinsoku/>
        <w:wordWrap/>
        <w:overflowPunct/>
        <w:topLinePunct w:val="0"/>
        <w:autoSpaceDE w:val="0"/>
        <w:autoSpaceDN w:val="0"/>
        <w:bidi w:val="0"/>
        <w:adjustRightInd/>
        <w:snapToGrid/>
        <w:spacing w:before="46"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3、染色缸</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textAlignment w:val="auto"/>
        <w:rPr>
          <w:rFonts w:hint="eastAsia" w:asciiTheme="majorEastAsia" w:hAnsiTheme="majorEastAsia" w:eastAsiaTheme="majorEastAsia" w:cstheme="majorEastAsia"/>
          <w:sz w:val="20"/>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操作步骤</w:t>
      </w:r>
      <w:r>
        <w:rPr>
          <w:rFonts w:hint="eastAsia" w:asciiTheme="majorEastAsia" w:hAnsiTheme="majorEastAsia" w:eastAsiaTheme="majorEastAsia" w:cstheme="majorEastAsia"/>
          <w:sz w:val="21"/>
        </w:rPr>
        <w:t>(仅供参考)</w:t>
      </w:r>
      <w:r>
        <w:rPr>
          <w:rFonts w:hint="eastAsia" w:asciiTheme="majorEastAsia" w:hAnsiTheme="majorEastAsia" w:eastAsiaTheme="majorEastAsia" w:cstheme="majorEastAsia"/>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33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 组织固定于 10%的福尔马林中，常规脱水包埋。</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33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 切片厚 4μm，常规脱蜡至水。</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330" w:right="4474"/>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 用配制好的 Weigert 氧化剂氧化 5min。4、 稍水洗。</w:t>
      </w:r>
    </w:p>
    <w:p>
      <w:pPr>
        <w:pStyle w:val="3"/>
        <w:keepNext w:val="0"/>
        <w:keepLines w:val="0"/>
        <w:pageBreakBefore w:val="0"/>
        <w:widowControl w:val="0"/>
        <w:kinsoku/>
        <w:wordWrap/>
        <w:overflowPunct/>
        <w:topLinePunct w:val="0"/>
        <w:autoSpaceDE w:val="0"/>
        <w:autoSpaceDN w:val="0"/>
        <w:bidi w:val="0"/>
        <w:adjustRightInd/>
        <w:snapToGrid/>
        <w:spacing w:before="38" w:line="350" w:lineRule="exact"/>
        <w:ind w:left="330" w:right="5071"/>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5、 用 Weigert 漂白剂漂白 1~2min。6、 流水冲洗 2min。</w:t>
      </w:r>
    </w:p>
    <w:p>
      <w:pPr>
        <w:pStyle w:val="3"/>
        <w:keepNext w:val="0"/>
        <w:keepLines w:val="0"/>
        <w:pageBreakBefore w:val="0"/>
        <w:widowControl w:val="0"/>
        <w:kinsoku/>
        <w:wordWrap/>
        <w:overflowPunct/>
        <w:topLinePunct w:val="0"/>
        <w:autoSpaceDE w:val="0"/>
        <w:autoSpaceDN w:val="0"/>
        <w:bidi w:val="0"/>
        <w:adjustRightInd/>
        <w:snapToGrid/>
        <w:spacing w:before="31" w:line="350" w:lineRule="exact"/>
        <w:ind w:left="33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7、 95%的乙醇稍洗。</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33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8、 切片入装有 Weigert 间苯二酚品红染色液的染色缸(加盖)中，室温下染色 1～3h。</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33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9、 用酸性分化液分化至无染液脱下，约 2～3s。</w:t>
      </w:r>
    </w:p>
    <w:p>
      <w:pPr>
        <w:pStyle w:val="3"/>
        <w:keepNext w:val="0"/>
        <w:keepLines w:val="0"/>
        <w:pageBreakBefore w:val="0"/>
        <w:widowControl w:val="0"/>
        <w:kinsoku/>
        <w:wordWrap/>
        <w:overflowPunct/>
        <w:topLinePunct w:val="0"/>
        <w:autoSpaceDE w:val="0"/>
        <w:autoSpaceDN w:val="0"/>
        <w:bidi w:val="0"/>
        <w:adjustRightInd/>
        <w:snapToGrid/>
        <w:spacing w:before="6" w:line="350" w:lineRule="exact"/>
        <w:ind w:left="33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10、 流水冲洗 10min。</w:t>
      </w:r>
    </w:p>
    <w:p>
      <w:pPr>
        <w:pStyle w:val="3"/>
        <w:keepNext w:val="0"/>
        <w:keepLines w:val="0"/>
        <w:pageBreakBefore w:val="0"/>
        <w:widowControl w:val="0"/>
        <w:kinsoku/>
        <w:wordWrap/>
        <w:overflowPunct/>
        <w:topLinePunct w:val="0"/>
        <w:autoSpaceDE w:val="0"/>
        <w:autoSpaceDN w:val="0"/>
        <w:bidi w:val="0"/>
        <w:adjustRightInd/>
        <w:snapToGrid/>
        <w:spacing w:before="42" w:line="350" w:lineRule="exact"/>
        <w:ind w:left="33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11、 VG 染色液复染 30s。</w:t>
      </w:r>
    </w:p>
    <w:p>
      <w:pPr>
        <w:pStyle w:val="3"/>
        <w:keepNext w:val="0"/>
        <w:keepLines w:val="0"/>
        <w:pageBreakBefore w:val="0"/>
        <w:widowControl w:val="0"/>
        <w:kinsoku/>
        <w:wordWrap/>
        <w:overflowPunct/>
        <w:topLinePunct w:val="0"/>
        <w:autoSpaceDE w:val="0"/>
        <w:autoSpaceDN w:val="0"/>
        <w:bidi w:val="0"/>
        <w:adjustRightInd/>
        <w:snapToGrid/>
        <w:spacing w:before="19" w:line="350" w:lineRule="exact"/>
        <w:ind w:left="33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12、 急速用水洗一下，立刻用 95%的乙醇快速分化和脱水。</w:t>
      </w:r>
    </w:p>
    <w:p>
      <w:pPr>
        <w:keepNext w:val="0"/>
        <w:keepLines w:val="0"/>
        <w:pageBreakBefore w:val="0"/>
        <w:widowControl w:val="0"/>
        <w:kinsoku/>
        <w:wordWrap/>
        <w:overflowPunct/>
        <w:topLinePunct w:val="0"/>
        <w:autoSpaceDE w:val="0"/>
        <w:autoSpaceDN w:val="0"/>
        <w:bidi w:val="0"/>
        <w:adjustRightInd/>
        <w:snapToGrid/>
        <w:spacing w:before="0" w:line="350" w:lineRule="exact"/>
        <w:ind w:left="330" w:right="0" w:firstLine="0"/>
        <w:jc w:val="left"/>
        <w:textAlignment w:val="auto"/>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2"/>
        </w:rPr>
        <w:t xml:space="preserve">13、 </w:t>
      </w:r>
      <w:r>
        <w:rPr>
          <w:rFonts w:hint="eastAsia" w:asciiTheme="majorEastAsia" w:hAnsiTheme="majorEastAsia" w:eastAsiaTheme="majorEastAsia" w:cstheme="majorEastAsia"/>
          <w:sz w:val="21"/>
        </w:rPr>
        <w:t>常规脱水透明，中性树胶封固。</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textAlignment w:val="auto"/>
        <w:rPr>
          <w:rFonts w:hint="eastAsia" w:asciiTheme="majorEastAsia" w:hAnsiTheme="majorEastAsia" w:eastAsiaTheme="majorEastAsia" w:cstheme="majorEastAsia"/>
          <w:sz w:val="19"/>
        </w:rPr>
      </w:pP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Theme="majorEastAsia" w:hAnsiTheme="majorEastAsia" w:eastAsiaTheme="majorEastAsia" w:cstheme="majorEastAsia"/>
          <w:sz w:val="19"/>
        </w:rPr>
        <w:sectPr>
          <w:pgSz w:w="11900" w:h="16840"/>
          <w:pgMar w:top="1600" w:right="1180" w:bottom="280" w:left="1680" w:header="720" w:footer="720" w:gutter="0"/>
        </w:sectPr>
      </w:pPr>
    </w:p>
    <w:p>
      <w:pPr>
        <w:pStyle w:val="2"/>
        <w:keepNext w:val="0"/>
        <w:keepLines w:val="0"/>
        <w:pageBreakBefore w:val="0"/>
        <w:widowControl w:val="0"/>
        <w:kinsoku/>
        <w:wordWrap/>
        <w:overflowPunct/>
        <w:topLinePunct w:val="0"/>
        <w:autoSpaceDE w:val="0"/>
        <w:autoSpaceDN w:val="0"/>
        <w:bidi w:val="0"/>
        <w:adjustRightInd/>
        <w:snapToGrid/>
        <w:spacing w:before="37" w:line="350" w:lineRule="exact"/>
        <w:textAlignment w:val="auto"/>
        <w:rPr>
          <w:b/>
          <w:sz w:val="26"/>
        </w:rPr>
      </w:pPr>
      <w:r>
        <w:rPr>
          <w:rFonts w:hint="eastAsia" w:asciiTheme="majorEastAsia" w:hAnsiTheme="majorEastAsia" w:eastAsiaTheme="majorEastAsia" w:cstheme="majorEastAsia"/>
        </w:rPr>
        <w:t>染色结</w:t>
      </w:r>
      <w:r>
        <w:rPr>
          <w:rFonts w:hint="eastAsia" w:asciiTheme="majorEastAsia" w:hAnsiTheme="majorEastAsia" w:eastAsiaTheme="majorEastAsia" w:cstheme="majorEastAsia"/>
          <w:lang w:eastAsia="zh-CN"/>
        </w:rPr>
        <w:t>果：</w:t>
      </w:r>
      <w:r>
        <w:br w:type="column"/>
      </w:r>
    </w:p>
    <w:p>
      <w:pPr>
        <w:pStyle w:val="3"/>
        <w:keepNext w:val="0"/>
        <w:keepLines w:val="0"/>
        <w:pageBreakBefore w:val="0"/>
        <w:widowControl w:val="0"/>
        <w:tabs>
          <w:tab w:val="left" w:pos="2995"/>
        </w:tabs>
        <w:kinsoku/>
        <w:wordWrap/>
        <w:overflowPunct/>
        <w:topLinePunct w:val="0"/>
        <w:autoSpaceDE w:val="0"/>
        <w:autoSpaceDN w:val="0"/>
        <w:bidi w:val="0"/>
        <w:adjustRightInd/>
        <w:snapToGrid/>
        <w:spacing w:before="1" w:line="350" w:lineRule="exact"/>
        <w:ind w:left="-23"/>
        <w:textAlignment w:val="auto"/>
      </w:pPr>
      <w:r>
        <w:t>弹力纤维</w:t>
      </w:r>
      <w:r>
        <w:tab/>
      </w:r>
      <w:r>
        <w:t>蓝色至紫黑色</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sectPr>
          <w:type w:val="continuous"/>
          <w:pgSz w:w="11900" w:h="16840"/>
          <w:pgMar w:top="660" w:right="1180" w:bottom="280" w:left="1680" w:header="720" w:footer="720" w:gutter="0"/>
          <w:cols w:equalWidth="0" w:num="2">
            <w:col w:w="1606" w:space="40"/>
            <w:col w:w="7394"/>
          </w:cols>
        </w:sectPr>
      </w:pPr>
    </w:p>
    <w:p>
      <w:pPr>
        <w:pStyle w:val="3"/>
        <w:keepNext w:val="0"/>
        <w:keepLines w:val="0"/>
        <w:pageBreakBefore w:val="0"/>
        <w:widowControl w:val="0"/>
        <w:tabs>
          <w:tab w:val="left" w:pos="4640"/>
        </w:tabs>
        <w:kinsoku/>
        <w:wordWrap/>
        <w:overflowPunct/>
        <w:topLinePunct w:val="0"/>
        <w:autoSpaceDE w:val="0"/>
        <w:autoSpaceDN w:val="0"/>
        <w:bidi w:val="0"/>
        <w:adjustRightInd/>
        <w:snapToGrid/>
        <w:spacing w:line="350" w:lineRule="exact"/>
        <w:ind w:left="1622"/>
        <w:textAlignment w:val="auto"/>
      </w:pPr>
      <w:r>
        <w:t>胶原纤维</w:t>
      </w:r>
      <w:r>
        <w:tab/>
      </w:r>
      <w:r>
        <w:rPr>
          <w:position w:val="3"/>
        </w:rPr>
        <w:t>红色</w:t>
      </w:r>
    </w:p>
    <w:p>
      <w:pPr>
        <w:pStyle w:val="3"/>
        <w:keepNext w:val="0"/>
        <w:keepLines w:val="0"/>
        <w:pageBreakBefore w:val="0"/>
        <w:widowControl w:val="0"/>
        <w:tabs>
          <w:tab w:val="left" w:pos="4640"/>
        </w:tabs>
        <w:kinsoku/>
        <w:wordWrap/>
        <w:overflowPunct/>
        <w:topLinePunct w:val="0"/>
        <w:autoSpaceDE w:val="0"/>
        <w:autoSpaceDN w:val="0"/>
        <w:bidi w:val="0"/>
        <w:adjustRightInd/>
        <w:snapToGrid/>
        <w:spacing w:before="34" w:line="350" w:lineRule="exact"/>
        <w:ind w:left="1622"/>
        <w:textAlignment w:val="auto"/>
      </w:pPr>
      <w:r>
        <w:t>肌纤维和红细胞</w:t>
      </w:r>
      <w:r>
        <w:tab/>
      </w:r>
      <w:r>
        <w:t>黄色</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textAlignment w:val="auto"/>
        <w:rPr>
          <w:sz w:val="20"/>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1、如仅显示成熟的弹性纤维，可省上述去氧化和漂白步骤。</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2、酸性分化液主要使切片背景清晰，分化稍长一些对染色无损害。</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405"/>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Theme="majorEastAsia" w:hAnsiTheme="majorEastAsia" w:eastAsiaTheme="majorEastAsia" w:cstheme="majorEastAsia"/>
          <w:sz w:val="19"/>
        </w:rPr>
      </w:pPr>
      <w:r>
        <w:rPr>
          <w:rFonts w:hint="eastAsia" w:asciiTheme="majorEastAsia" w:hAnsiTheme="majorEastAsia" w:eastAsiaTheme="majorEastAsia" w:cstheme="majorEastAsia"/>
          <w:b/>
          <w:sz w:val="24"/>
        </w:rPr>
        <w:t>有效期：</w:t>
      </w:r>
      <w:r>
        <w:rPr>
          <w:rFonts w:hint="eastAsia" w:asciiTheme="majorEastAsia" w:hAnsiTheme="majorEastAsia" w:eastAsiaTheme="majorEastAsia" w:cstheme="majorEastAsia"/>
          <w:sz w:val="19"/>
        </w:rPr>
        <w:t>6 个月有效。</w:t>
      </w:r>
      <w:bookmarkStart w:id="0" w:name="_GoBack"/>
      <w:bookmarkEnd w:id="0"/>
    </w:p>
    <w:sectPr>
      <w:type w:val="continuous"/>
      <w:pgSz w:w="11900" w:h="16840"/>
      <w:pgMar w:top="660" w:right="11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135698" o:spid="_x0000_s2050" o:spt="136" type="#_x0000_t136" style="position:absolute;left:0pt;height:71.35pt;width:567.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3883025</wp:posOffset>
              </wp:positionH>
              <wp:positionV relativeFrom="paragraph">
                <wp:posOffset>-20955</wp:posOffset>
              </wp:positionV>
              <wp:extent cx="1876425" cy="914400"/>
              <wp:effectExtent l="0" t="0" r="9525" b="0"/>
              <wp:wrapNone/>
              <wp:docPr id="4" name="文本框 1"/>
              <wp:cNvGraphicFramePr/>
              <a:graphic xmlns:a="http://schemas.openxmlformats.org/drawingml/2006/main">
                <a:graphicData uri="http://schemas.microsoft.com/office/word/2010/wordprocessingShape">
                  <wps:wsp>
                    <wps:cNvSpPr txBox="1"/>
                    <wps:spPr>
                      <a:xfrm>
                        <a:off x="4949825" y="448945"/>
                        <a:ext cx="1876425" cy="91440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5.75pt;margin-top:-1.65pt;height:72pt;width:147.75pt;z-index:251658240;mso-width-relative:page;mso-height-relative:page;" fillcolor="#FFFFFF" filled="t" stroked="f" coordsize="21600,21600" o:gfxdata="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L3CXNgAAAAKAQAADwAAAAAAAAABACAAAAAiAAAAZHJzL2Rv&#10;d25yZXYueG1sUEsBAhQAFAAAAAgAh07iQFPedFnIAQAAVAMAAA4AAAAAAAAAAQAgAAAAJwEAAGRy&#10;cy9lMm9Eb2MueG1sUEsFBgAAAAAGAAYAWQEAAGEFA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E78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de-DE" w:eastAsia="de-DE" w:bidi="de-DE"/>
    </w:rPr>
  </w:style>
  <w:style w:type="paragraph" w:styleId="2">
    <w:name w:val="heading 1"/>
    <w:basedOn w:val="1"/>
    <w:next w:val="1"/>
    <w:qFormat/>
    <w:uiPriority w:val="1"/>
    <w:pPr>
      <w:ind w:left="405"/>
      <w:outlineLvl w:val="1"/>
    </w:pPr>
    <w:rPr>
      <w:rFonts w:ascii="微软雅黑" w:hAnsi="微软雅黑" w:eastAsia="微软雅黑" w:cs="微软雅黑"/>
      <w:b/>
      <w:bCs/>
      <w:sz w:val="24"/>
      <w:szCs w:val="24"/>
      <w:lang w:val="de-DE" w:eastAsia="de-DE" w:bidi="de-DE"/>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1"/>
      <w:szCs w:val="21"/>
      <w:lang w:val="de-DE" w:eastAsia="de-DE" w:bidi="de-DE"/>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de-DE" w:eastAsia="de-DE" w:bidi="de-DE"/>
    </w:rPr>
  </w:style>
  <w:style w:type="paragraph" w:customStyle="1" w:styleId="11">
    <w:name w:val="Table Paragraph"/>
    <w:basedOn w:val="1"/>
    <w:qFormat/>
    <w:uiPriority w:val="1"/>
    <w:rPr>
      <w:lang w:val="de-DE" w:eastAsia="de-DE" w:bidi="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2019-07-29T08:56:00Z</dcterms:created>
  <dc:creator>Administrator</dc:creator>
  <cp:lastModifiedBy>Cute  princess</cp:lastModifiedBy>
  <dcterms:modified xsi:type="dcterms:W3CDTF">2019-07-29T09:25:13Z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2019-07-29T00:00:00Z</vt:filetime>
  </property>
  <property fmtid="{D5CDD505-2E9C-101B-9397-08002B2CF9AE}" pid="5" name="KSOProductBuildVer">
    <vt:lpwstr>2052-11.1.0.8894</vt:lpwstr>
  </property>
</Properties>
</file>