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1140" w:bottom="280" w:left="1680" w:header="720" w:footer="720" w:gutter="0"/>
        </w:sectPr>
      </w:pPr>
      <w:bookmarkStart w:id="0" w:name="_GoBack"/>
      <w:bookmarkEnd w:id="0"/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tabs>
          <w:tab w:val="left" w:pos="1305"/>
        </w:tabs>
        <w:spacing w:before="0" w:line="503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DNA</w:t>
      </w:r>
      <w:r>
        <w:rPr>
          <w:rFonts w:hint="eastAsia" w:ascii="宋体" w:hAnsi="宋体" w:eastAsia="宋体" w:cs="宋体"/>
          <w:b/>
          <w:sz w:val="30"/>
        </w:rPr>
        <w:tab/>
      </w:r>
      <w:r>
        <w:rPr>
          <w:rFonts w:hint="eastAsia" w:ascii="宋体" w:hAnsi="宋体" w:eastAsia="宋体" w:cs="宋体"/>
          <w:b/>
          <w:sz w:val="30"/>
        </w:rPr>
        <w:t>保存液</w:t>
      </w:r>
    </w:p>
    <w:p>
      <w:pPr>
        <w:spacing w:after="0" w:line="503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40" w:bottom="280" w:left="1680" w:header="720" w:footer="720" w:gutter="0"/>
          <w:cols w:equalWidth="0" w:num="2">
            <w:col w:w="1646" w:space="1509"/>
            <w:col w:w="5925"/>
          </w:cols>
        </w:sectPr>
      </w:pPr>
    </w:p>
    <w:p>
      <w:pPr>
        <w:pStyle w:val="3"/>
        <w:keepNext w:val="0"/>
        <w:keepLines w:val="0"/>
        <w:pageBreakBefore w:val="0"/>
        <w:widowControl w:val="0"/>
        <w:tabs>
          <w:tab w:val="left" w:pos="69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400" w:lineRule="exact"/>
        <w:ind w:left="403" w:right="102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DNA</w:t>
      </w:r>
      <w:r>
        <w:rPr>
          <w:rFonts w:hint="eastAsia" w:ascii="宋体" w:hAnsi="宋体" w:eastAsia="宋体" w:cs="宋体"/>
          <w:spacing w:val="-72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保存液由</w:t>
      </w:r>
      <w:r>
        <w:rPr>
          <w:rFonts w:hint="eastAsia" w:ascii="宋体" w:hAnsi="宋体" w:eastAsia="宋体" w:cs="宋体"/>
          <w:spacing w:val="-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Tris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EDTA</w:t>
      </w:r>
      <w:r>
        <w:rPr>
          <w:rFonts w:hint="eastAsia" w:ascii="宋体" w:hAnsi="宋体" w:eastAsia="宋体" w:cs="宋体"/>
          <w:w w:val="105"/>
        </w:rPr>
        <w:t>、防腐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05"/>
        </w:rPr>
        <w:t>等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成，可以螯合金属离子，</w:t>
      </w:r>
      <w:r>
        <w:rPr>
          <w:rFonts w:hint="eastAsia" w:ascii="宋体" w:hAnsi="宋体" w:eastAsia="宋体" w:cs="宋体"/>
          <w:w w:val="105"/>
        </w:rPr>
        <w:t>这样</w:t>
      </w:r>
      <w:r>
        <w:rPr>
          <w:rFonts w:hint="eastAsia" w:ascii="宋体" w:hAnsi="宋体" w:eastAsia="宋体" w:cs="宋体"/>
          <w:w w:val="105"/>
        </w:rPr>
        <w:t>就大大减少金属离子破坏</w:t>
      </w:r>
      <w:r>
        <w:rPr>
          <w:rFonts w:hint="eastAsia" w:ascii="宋体" w:hAnsi="宋体" w:eastAsia="宋体" w:cs="宋体"/>
          <w:spacing w:val="1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DNA</w:t>
      </w:r>
      <w:r>
        <w:rPr>
          <w:rFonts w:hint="eastAsia" w:ascii="宋体" w:hAnsi="宋体" w:eastAsia="宋体" w:cs="宋体"/>
          <w:spacing w:val="-5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的能力，</w:t>
      </w:r>
      <w:r>
        <w:rPr>
          <w:rFonts w:hint="eastAsia" w:ascii="宋体" w:hAnsi="宋体" w:eastAsia="宋体" w:cs="宋体"/>
          <w:w w:val="105"/>
        </w:rPr>
        <w:t>该试剂经</w:t>
      </w:r>
      <w:r>
        <w:rPr>
          <w:rFonts w:hint="eastAsia" w:ascii="宋体" w:hAnsi="宋体" w:eastAsia="宋体" w:cs="宋体"/>
          <w:w w:val="105"/>
        </w:rPr>
        <w:t>无菌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>理，不</w:t>
      </w:r>
      <w:r>
        <w:rPr>
          <w:rFonts w:hint="eastAsia" w:ascii="宋体" w:hAnsi="宋体" w:eastAsia="宋体" w:cs="宋体"/>
          <w:w w:val="105"/>
        </w:rPr>
        <w:t>仅</w:t>
      </w:r>
      <w:r>
        <w:rPr>
          <w:rFonts w:hint="eastAsia" w:ascii="宋体" w:hAnsi="宋体" w:eastAsia="宋体" w:cs="宋体"/>
          <w:w w:val="105"/>
        </w:rPr>
        <w:t>适用于保</w:t>
      </w:r>
      <w:r>
        <w:rPr>
          <w:rFonts w:hint="eastAsia" w:ascii="宋体" w:hAnsi="宋体" w:eastAsia="宋体" w:cs="宋体"/>
          <w:w w:val="105"/>
        </w:rPr>
        <w:t>护</w:t>
      </w:r>
      <w:r>
        <w:rPr>
          <w:rFonts w:hint="eastAsia" w:ascii="宋体" w:hAnsi="宋体" w:eastAsia="宋体" w:cs="宋体"/>
          <w:w w:val="105"/>
        </w:rPr>
        <w:t>溶液的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w w:val="105"/>
        </w:rPr>
        <w:t>DNA</w:t>
      </w:r>
      <w:r>
        <w:rPr>
          <w:rFonts w:hint="eastAsia" w:ascii="宋体" w:hAnsi="宋体" w:eastAsia="宋体" w:cs="宋体"/>
          <w:w w:val="105"/>
        </w:rPr>
        <w:t>，亦可用于保</w:t>
      </w:r>
      <w:r>
        <w:rPr>
          <w:rFonts w:hint="eastAsia" w:ascii="宋体" w:hAnsi="宋体" w:eastAsia="宋体" w:cs="宋体"/>
          <w:w w:val="105"/>
        </w:rPr>
        <w:t>护组织样</w:t>
      </w:r>
      <w:r>
        <w:rPr>
          <w:rFonts w:hint="eastAsia" w:ascii="宋体" w:hAnsi="宋体" w:eastAsia="宋体" w:cs="宋体"/>
          <w:w w:val="105"/>
        </w:rPr>
        <w:t>本中的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DNA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spacing w:before="2"/>
        <w:rPr>
          <w:rFonts w:hint="eastAsia" w:ascii="宋体" w:hAnsi="宋体" w:eastAsia="宋体" w:cs="宋体"/>
          <w:sz w:val="25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0"/>
        <w:rPr>
          <w:rFonts w:hint="eastAsia" w:ascii="宋体" w:hAnsi="宋体" w:eastAsia="宋体" w:cs="宋体"/>
          <w:b/>
          <w:sz w:val="30"/>
        </w:rPr>
      </w:pPr>
    </w:p>
    <w:p>
      <w:pPr>
        <w:tabs>
          <w:tab w:val="left" w:pos="630"/>
          <w:tab w:val="left" w:pos="2823"/>
          <w:tab w:val="left" w:pos="3949"/>
          <w:tab w:val="left" w:pos="5210"/>
        </w:tabs>
        <w:spacing w:before="0"/>
        <w:ind w:left="0" w:right="252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DNA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保存液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rPr>
          <w:rFonts w:hint="eastAsia" w:ascii="宋体" w:hAnsi="宋体" w:eastAsia="宋体" w:cs="宋体"/>
          <w:sz w:val="24"/>
        </w:rPr>
      </w:pPr>
    </w:p>
    <w:p>
      <w:pPr>
        <w:pStyle w:val="3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6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3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、按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具体要求操作，一般按保存液</w:t>
      </w:r>
      <w:r>
        <w:rPr>
          <w:rFonts w:hint="eastAsia" w:ascii="宋体" w:hAnsi="宋体" w:eastAsia="宋体" w:cs="宋体"/>
          <w:w w:val="105"/>
        </w:rPr>
        <w:t xml:space="preserve">:DNA 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本</w:t>
      </w:r>
      <w:r>
        <w:rPr>
          <w:rFonts w:hint="eastAsia" w:ascii="宋体" w:hAnsi="宋体" w:eastAsia="宋体" w:cs="宋体"/>
          <w:w w:val="105"/>
        </w:rPr>
        <w:t>=1:9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℃</w:t>
      </w:r>
      <w:r>
        <w:rPr>
          <w:rFonts w:hint="eastAsia" w:ascii="宋体" w:hAnsi="宋体" w:eastAsia="宋体" w:cs="宋体"/>
          <w:w w:val="105"/>
        </w:rPr>
        <w:t>保存。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textAlignment w:val="auto"/>
        <w:rPr>
          <w:rFonts w:hint="eastAsia" w:ascii="宋体" w:hAnsi="宋体" w:eastAsia="宋体" w:cs="宋体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3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、如果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>次的使用量很小，可以适当分装后再使用。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5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textAlignment w:val="auto"/>
        <w:rPr>
          <w:rFonts w:hint="eastAsia" w:ascii="宋体" w:hAnsi="宋体" w:eastAsia="宋体" w:cs="宋体"/>
          <w:sz w:val="35"/>
        </w:rPr>
      </w:pPr>
    </w:p>
    <w:p>
      <w:pPr>
        <w:keepNext w:val="0"/>
        <w:keepLines w:val="0"/>
        <w:pageBreakBefore w:val="0"/>
        <w:widowControl w:val="0"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有效期：</w:t>
      </w:r>
      <w:r>
        <w:rPr>
          <w:rFonts w:hint="eastAsia" w:ascii="宋体" w:hAnsi="宋体" w:eastAsia="宋体" w:cs="宋体"/>
          <w:b/>
          <w:sz w:val="24"/>
        </w:rPr>
        <w:tab/>
      </w:r>
      <w:r>
        <w:rPr>
          <w:rFonts w:hint="eastAsia" w:ascii="宋体" w:hAnsi="宋体" w:eastAsia="宋体" w:cs="宋体"/>
          <w:sz w:val="21"/>
        </w:rPr>
        <w:t>12</w:t>
      </w:r>
      <w:r>
        <w:rPr>
          <w:rFonts w:hint="eastAsia" w:ascii="宋体" w:hAnsi="宋体" w:eastAsia="宋体" w:cs="宋体"/>
          <w:w w:val="105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0"/>
        <w:rPr>
          <w:rFonts w:hint="eastAsia" w:ascii="宋体" w:hAnsi="宋体" w:eastAsia="宋体" w:cs="宋体"/>
          <w:sz w:val="19"/>
        </w:rPr>
      </w:pPr>
    </w:p>
    <w:p>
      <w:pPr>
        <w:tabs>
          <w:tab w:val="left" w:pos="5718"/>
        </w:tabs>
        <w:spacing w:before="101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1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57718" o:spid="_x0000_s2050" o:spt="136" type="#_x0000_t136" style="position:absolute;left:0pt;height:71.7pt;width:57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3806825</wp:posOffset>
              </wp:positionH>
              <wp:positionV relativeFrom="paragraph">
                <wp:posOffset>-8890</wp:posOffset>
              </wp:positionV>
              <wp:extent cx="1896110" cy="891540"/>
              <wp:effectExtent l="0" t="0" r="8890" b="381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73625" y="461010"/>
                        <a:ext cx="189611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9.75pt;margin-top:-0.7pt;height:70.2pt;width:149.3pt;z-index:251658240;mso-width-relative:page;mso-height-relative:page;" fillcolor="#FFFFFF" filled="t" stroked="f" coordsize="21600,21600" o:gfxdata="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19d19gAAAAKAQAADwAAAAAAAAABACAAAAAiAAAAZHJzL2Rv&#10;d25yZXYueG1sUEsBAhQAFAAAAAgAh07iQC2zYIPIAQAAVAMAAA4AAAAAAAAAAQAgAAAAJw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34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bs" w:eastAsia="bs" w:bidi="b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bs" w:eastAsia="bs" w:bidi="b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bs" w:eastAsia="bs" w:bidi="b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bs" w:eastAsia="bs" w:bidi="bs"/>
    </w:rPr>
  </w:style>
  <w:style w:type="paragraph" w:customStyle="1" w:styleId="11">
    <w:name w:val="Table Paragraph"/>
    <w:basedOn w:val="1"/>
    <w:qFormat/>
    <w:uiPriority w:val="1"/>
    <w:rPr>
      <w:lang w:val="bs" w:eastAsia="bs" w:bidi="b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2019-04-18T04:00:00Z</dcterms:created>
  <dc:creator>94099</dc:creator>
  <cp:lastModifiedBy>Cute  princess</cp:lastModifiedBy>
  <dcterms:modified xsi:type="dcterms:W3CDTF">2019-04-18T05:36:24Z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2019-04-18T00:00:00Z</vt:filetime>
  </property>
  <property fmtid="{D5CDD505-2E9C-101B-9397-08002B2CF9AE}" pid="5" name="KSOProductBuildVer">
    <vt:lpwstr>2052-11.1.0.8612</vt:lpwstr>
  </property>
</Properties>
</file>