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3450" y="166116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CQ&#10;wV7YAAAADAEAAA8AAAAAAAAAAQAgAAAAIgAAAGRycy9kb3ducmV2LnhtbFBLAQIUABQAAAAIAIdO&#10;4kBkvjDI6gEAALQDAAAOAAAAAAAAAAEAIAAAACc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940" w:bottom="280" w:left="1680" w:header="720" w:footer="720" w:gutter="0"/>
        </w:sectPr>
      </w:pPr>
      <w:bookmarkStart w:id="0" w:name="_GoBack"/>
      <w:bookmarkEnd w:id="0"/>
    </w:p>
    <w:p>
      <w:pPr>
        <w:pStyle w:val="3"/>
        <w:rPr>
          <w:b/>
          <w:sz w:val="24"/>
        </w:rPr>
      </w:pPr>
    </w:p>
    <w:p>
      <w:pPr>
        <w:pStyle w:val="2"/>
        <w:spacing w:before="196"/>
      </w:pPr>
      <w:r>
        <w:rPr>
          <w:rFonts w:hint="eastAsia" w:ascii="Microsoft JhengHei" w:eastAsia="Microsoft JhengHei"/>
        </w:rPr>
        <w:t>产</w:t>
      </w:r>
      <w:r>
        <w:t>品</w:t>
      </w:r>
      <w:r>
        <w:rPr>
          <w:rFonts w:hint="eastAsia" w:ascii="Microsoft JhengHei" w:eastAsia="Microsoft JhengHei"/>
        </w:rPr>
        <w:t>简</w:t>
      </w:r>
      <w:r>
        <w:t>介：</w:t>
      </w:r>
    </w:p>
    <w:p>
      <w:pPr>
        <w:spacing w:before="18"/>
        <w:ind w:left="405" w:right="0" w:firstLine="0"/>
        <w:jc w:val="left"/>
        <w:rPr>
          <w:rFonts w:hint="eastAsia" w:ascii="微软雅黑" w:eastAsia="微软雅黑"/>
          <w:b/>
          <w:sz w:val="30"/>
        </w:rPr>
      </w:pPr>
      <w:r>
        <w:br w:type="column"/>
      </w:r>
      <w:r>
        <w:rPr>
          <w:rFonts w:hint="eastAsia" w:ascii="Malgun Gothic" w:eastAsia="Malgun Gothic"/>
          <w:b/>
          <w:sz w:val="30"/>
        </w:rPr>
        <w:t>脂褐素染色液</w:t>
      </w:r>
      <w:r>
        <w:rPr>
          <w:rFonts w:hint="eastAsia" w:ascii="微软雅黑" w:eastAsia="微软雅黑"/>
          <w:b/>
          <w:sz w:val="30"/>
        </w:rPr>
        <w:t>(</w:t>
      </w:r>
      <w:r>
        <w:rPr>
          <w:rFonts w:hint="eastAsia" w:ascii="Microsoft JhengHei" w:eastAsia="Microsoft JhengHei"/>
          <w:b/>
          <w:sz w:val="30"/>
        </w:rPr>
        <w:t>醛</w:t>
      </w:r>
      <w:r>
        <w:rPr>
          <w:rFonts w:hint="eastAsia" w:ascii="Malgun Gothic" w:eastAsia="Malgun Gothic"/>
          <w:b/>
          <w:sz w:val="30"/>
        </w:rPr>
        <w:t>品</w:t>
      </w:r>
      <w:r>
        <w:rPr>
          <w:rFonts w:hint="eastAsia" w:ascii="Microsoft JhengHei" w:eastAsia="Microsoft JhengHei"/>
          <w:b/>
          <w:sz w:val="30"/>
        </w:rPr>
        <w:t>红</w:t>
      </w:r>
      <w:r>
        <w:rPr>
          <w:rFonts w:hint="eastAsia" w:ascii="Malgun Gothic" w:eastAsia="Malgun Gothic"/>
          <w:b/>
          <w:sz w:val="30"/>
        </w:rPr>
        <w:t>法</w:t>
      </w:r>
      <w:r>
        <w:rPr>
          <w:rFonts w:hint="eastAsia" w:ascii="微软雅黑" w:eastAsia="微软雅黑"/>
          <w:b/>
          <w:sz w:val="30"/>
        </w:rPr>
        <w:t>)</w:t>
      </w:r>
    </w:p>
    <w:p>
      <w:pPr>
        <w:spacing w:after="0"/>
        <w:jc w:val="left"/>
        <w:rPr>
          <w:rFonts w:hint="eastAsia" w:ascii="微软雅黑" w:eastAsia="微软雅黑"/>
          <w:sz w:val="30"/>
        </w:rPr>
        <w:sectPr>
          <w:type w:val="continuous"/>
          <w:pgSz w:w="11900" w:h="16840"/>
          <w:pgMar w:top="660" w:right="940" w:bottom="280" w:left="1680" w:header="720" w:footer="720" w:gutter="0"/>
          <w:cols w:equalWidth="0" w:num="2">
            <w:col w:w="1646" w:space="1042"/>
            <w:col w:w="6592"/>
          </w:cols>
        </w:sectPr>
      </w:pPr>
    </w:p>
    <w:p>
      <w:pPr>
        <w:pStyle w:val="3"/>
        <w:spacing w:before="58" w:line="350" w:lineRule="auto"/>
        <w:ind w:left="405" w:right="473" w:firstLine="421"/>
        <w:jc w:val="both"/>
      </w:pPr>
      <w:r>
        <w:t>脂褐素是具有</w:t>
      </w:r>
      <w:r>
        <w:rPr>
          <w:rFonts w:hint="eastAsia" w:ascii="宋体" w:eastAsia="宋体"/>
        </w:rPr>
        <w:t>颗</w:t>
      </w:r>
      <w:r>
        <w:t>粒状的褐黄色色素，由含有脂肪的残存物和溶</w:t>
      </w:r>
      <w:r>
        <w:rPr>
          <w:rFonts w:hint="eastAsia" w:ascii="宋体" w:eastAsia="宋体"/>
        </w:rPr>
        <w:t>酶</w:t>
      </w:r>
      <w:r>
        <w:t>体消化物</w:t>
      </w:r>
      <w:r>
        <w:rPr>
          <w:rFonts w:hint="eastAsia" w:ascii="宋体" w:eastAsia="宋体"/>
        </w:rPr>
        <w:t>组</w:t>
      </w:r>
      <w:r>
        <w:t>成，被</w:t>
      </w:r>
      <w:r>
        <w:rPr>
          <w:rFonts w:hint="eastAsia" w:ascii="宋体" w:eastAsia="宋体"/>
          <w:spacing w:val="-10"/>
        </w:rPr>
        <w:t>认为</w:t>
      </w:r>
      <w:r>
        <w:t>是由脂</w:t>
      </w:r>
      <w:r>
        <w:rPr>
          <w:rFonts w:hint="eastAsia" w:ascii="宋体" w:eastAsia="宋体"/>
        </w:rPr>
        <w:t>质</w:t>
      </w:r>
      <w:r>
        <w:t>和脂蛋白氧化</w:t>
      </w:r>
      <w:r>
        <w:rPr>
          <w:rFonts w:hint="eastAsia" w:ascii="宋体" w:eastAsia="宋体"/>
        </w:rPr>
        <w:t>产</w:t>
      </w:r>
      <w:r>
        <w:t>生的。脂褐素氧化</w:t>
      </w:r>
      <w:r>
        <w:rPr>
          <w:rFonts w:hint="eastAsia" w:ascii="宋体" w:eastAsia="宋体"/>
        </w:rPr>
        <w:t>过</w:t>
      </w:r>
      <w:r>
        <w:t>程是</w:t>
      </w:r>
      <w:r>
        <w:rPr>
          <w:rFonts w:hint="eastAsia" w:ascii="宋体" w:eastAsia="宋体"/>
        </w:rPr>
        <w:t>缓</w:t>
      </w:r>
      <w:r>
        <w:t>慢的、逐</w:t>
      </w:r>
      <w:r>
        <w:rPr>
          <w:rFonts w:hint="eastAsia" w:ascii="宋体" w:eastAsia="宋体"/>
        </w:rPr>
        <w:t>步发</w:t>
      </w:r>
      <w:r>
        <w:t>生的，因此色素会呈</w:t>
      </w:r>
      <w:r>
        <w:rPr>
          <w:rFonts w:hint="eastAsia" w:ascii="宋体" w:eastAsia="宋体"/>
        </w:rPr>
        <w:t>现</w:t>
      </w:r>
      <w:r>
        <w:rPr>
          <w:spacing w:val="-18"/>
        </w:rPr>
        <w:t xml:space="preserve">出 </w:t>
      </w:r>
      <w:r>
        <w:rPr>
          <w:rFonts w:hint="eastAsia" w:ascii="宋体" w:eastAsia="宋体"/>
          <w:w w:val="105"/>
        </w:rPr>
        <w:t>不</w:t>
      </w:r>
      <w:r>
        <w:rPr>
          <w:w w:val="105"/>
        </w:rPr>
        <w:t>同的染色反</w:t>
      </w:r>
      <w:r>
        <w:rPr>
          <w:rFonts w:hint="eastAsia" w:ascii="宋体" w:eastAsia="宋体"/>
          <w:w w:val="105"/>
        </w:rPr>
        <w:t>应</w:t>
      </w:r>
      <w:r>
        <w:rPr>
          <w:w w:val="105"/>
        </w:rPr>
        <w:t>、</w:t>
      </w:r>
      <w:r>
        <w:rPr>
          <w:rFonts w:hint="eastAsia" w:ascii="宋体" w:eastAsia="宋体"/>
          <w:w w:val="105"/>
        </w:rPr>
        <w:t>不</w:t>
      </w:r>
      <w:r>
        <w:rPr>
          <w:w w:val="105"/>
        </w:rPr>
        <w:t>同的</w:t>
      </w:r>
      <w:r>
        <w:rPr>
          <w:rFonts w:hint="eastAsia" w:ascii="宋体" w:eastAsia="宋体"/>
          <w:w w:val="105"/>
        </w:rPr>
        <w:t>颜</w:t>
      </w:r>
      <w:r>
        <w:rPr>
          <w:w w:val="105"/>
        </w:rPr>
        <w:t>色，形状和大小也</w:t>
      </w:r>
      <w:r>
        <w:rPr>
          <w:rFonts w:hint="eastAsia" w:ascii="宋体" w:eastAsia="宋体"/>
          <w:w w:val="105"/>
        </w:rPr>
        <w:t>变</w:t>
      </w:r>
      <w:r>
        <w:rPr>
          <w:w w:val="105"/>
        </w:rPr>
        <w:t>化</w:t>
      </w:r>
      <w:r>
        <w:rPr>
          <w:rFonts w:hint="eastAsia" w:ascii="宋体" w:eastAsia="宋体"/>
          <w:w w:val="105"/>
        </w:rPr>
        <w:t>不</w:t>
      </w:r>
      <w:r>
        <w:rPr>
          <w:w w:val="105"/>
        </w:rPr>
        <w:t>一。脂褐素可</w:t>
      </w:r>
      <w:r>
        <w:rPr>
          <w:rFonts w:hint="eastAsia" w:ascii="宋体" w:eastAsia="宋体"/>
          <w:w w:val="105"/>
        </w:rPr>
        <w:t>见</w:t>
      </w:r>
      <w:r>
        <w:rPr>
          <w:w w:val="105"/>
        </w:rPr>
        <w:t>于肝</w:t>
      </w:r>
      <w:r>
        <w:rPr>
          <w:rFonts w:hint="eastAsia" w:ascii="宋体" w:eastAsia="宋体"/>
          <w:w w:val="105"/>
        </w:rPr>
        <w:t>脏</w:t>
      </w:r>
      <w:r>
        <w:rPr>
          <w:w w:val="105"/>
        </w:rPr>
        <w:t>、</w:t>
      </w:r>
      <w:r>
        <w:rPr>
          <w:rFonts w:hint="eastAsia" w:ascii="宋体" w:eastAsia="宋体"/>
          <w:w w:val="105"/>
        </w:rPr>
        <w:t>肾脏</w:t>
      </w:r>
      <w:r>
        <w:rPr>
          <w:spacing w:val="-5"/>
          <w:w w:val="105"/>
        </w:rPr>
        <w:t>、心肌、</w:t>
      </w:r>
      <w:r>
        <w:rPr>
          <w:rFonts w:hint="eastAsia" w:ascii="宋体" w:eastAsia="宋体"/>
          <w:w w:val="110"/>
        </w:rPr>
        <w:t>肾</w:t>
      </w:r>
      <w:r>
        <w:rPr>
          <w:w w:val="110"/>
        </w:rPr>
        <w:t>上腺、神</w:t>
      </w:r>
      <w:r>
        <w:rPr>
          <w:rFonts w:hint="eastAsia" w:ascii="宋体" w:eastAsia="宋体"/>
          <w:w w:val="110"/>
        </w:rPr>
        <w:t>经细</w:t>
      </w:r>
      <w:r>
        <w:rPr>
          <w:w w:val="110"/>
        </w:rPr>
        <w:t>胞</w:t>
      </w:r>
      <w:r>
        <w:rPr>
          <w:rFonts w:hint="eastAsia" w:ascii="宋体" w:eastAsia="宋体"/>
          <w:w w:val="110"/>
        </w:rPr>
        <w:t>与</w:t>
      </w:r>
      <w:r>
        <w:rPr>
          <w:w w:val="110"/>
        </w:rPr>
        <w:t>神</w:t>
      </w:r>
      <w:r>
        <w:rPr>
          <w:rFonts w:hint="eastAsia" w:ascii="宋体" w:eastAsia="宋体"/>
          <w:w w:val="110"/>
        </w:rPr>
        <w:t>经节细</w:t>
      </w:r>
      <w:r>
        <w:rPr>
          <w:w w:val="110"/>
        </w:rPr>
        <w:t>胞等，多分布在</w:t>
      </w:r>
      <w:r>
        <w:rPr>
          <w:rFonts w:hint="eastAsia" w:ascii="宋体" w:eastAsia="宋体"/>
          <w:w w:val="110"/>
        </w:rPr>
        <w:t>细</w:t>
      </w:r>
      <w:r>
        <w:rPr>
          <w:w w:val="110"/>
        </w:rPr>
        <w:t>胞核周</w:t>
      </w:r>
      <w:r>
        <w:rPr>
          <w:rFonts w:hint="eastAsia" w:ascii="宋体" w:eastAsia="宋体"/>
          <w:w w:val="110"/>
        </w:rPr>
        <w:t>围</w:t>
      </w:r>
      <w:r>
        <w:rPr>
          <w:w w:val="130"/>
        </w:rPr>
        <w:t>。</w:t>
      </w:r>
    </w:p>
    <w:p>
      <w:pPr>
        <w:pStyle w:val="3"/>
        <w:spacing w:before="35" w:line="338" w:lineRule="auto"/>
        <w:ind w:left="405" w:right="473" w:firstLine="421"/>
      </w:pPr>
      <w:r>
        <w:t>由于脂褐素是由脂</w:t>
      </w:r>
      <w:r>
        <w:rPr>
          <w:rFonts w:hint="eastAsia" w:ascii="宋体" w:eastAsia="宋体"/>
        </w:rPr>
        <w:t>质</w:t>
      </w:r>
      <w:r>
        <w:t>和脂蛋白</w:t>
      </w:r>
      <w:r>
        <w:rPr>
          <w:rFonts w:hint="eastAsia" w:ascii="宋体" w:eastAsia="宋体"/>
        </w:rPr>
        <w:t>缓</w:t>
      </w:r>
      <w:r>
        <w:t>慢氧化逐</w:t>
      </w:r>
      <w:r>
        <w:rPr>
          <w:rFonts w:hint="eastAsia" w:ascii="宋体" w:eastAsia="宋体"/>
        </w:rPr>
        <w:t>步</w:t>
      </w:r>
      <w:r>
        <w:t>形成的，色素所</w:t>
      </w:r>
      <w:r>
        <w:rPr>
          <w:rFonts w:hint="eastAsia" w:ascii="宋体" w:eastAsia="宋体"/>
        </w:rPr>
        <w:t>处</w:t>
      </w:r>
      <w:r>
        <w:t>的氧化程度</w:t>
      </w:r>
      <w:r>
        <w:rPr>
          <w:rFonts w:hint="eastAsia" w:ascii="宋体" w:eastAsia="宋体"/>
        </w:rPr>
        <w:t>不</w:t>
      </w:r>
      <w:r>
        <w:t>同，因此</w:t>
      </w:r>
      <w:r>
        <w:rPr>
          <w:rFonts w:hint="eastAsia" w:ascii="宋体" w:eastAsia="宋体"/>
        </w:rPr>
        <w:t>应</w:t>
      </w:r>
      <w:r>
        <w:t>用技</w:t>
      </w:r>
      <w:r>
        <w:rPr>
          <w:rFonts w:hint="eastAsia" w:ascii="宋体" w:eastAsia="宋体"/>
        </w:rPr>
        <w:t>术证实时</w:t>
      </w:r>
      <w:r>
        <w:rPr>
          <w:w w:val="130"/>
        </w:rPr>
        <w:t>，</w:t>
      </w:r>
      <w:r>
        <w:rPr>
          <w:rFonts w:hint="eastAsia" w:ascii="宋体" w:eastAsia="宋体"/>
        </w:rPr>
        <w:t>组织</w:t>
      </w:r>
      <w:r>
        <w:t>化学反</w:t>
      </w:r>
      <w:r>
        <w:rPr>
          <w:rFonts w:hint="eastAsia" w:ascii="宋体" w:eastAsia="宋体"/>
        </w:rPr>
        <w:t>应</w:t>
      </w:r>
      <w:r>
        <w:t>会有所</w:t>
      </w:r>
      <w:r>
        <w:rPr>
          <w:rFonts w:hint="eastAsia" w:ascii="宋体" w:eastAsia="宋体"/>
        </w:rPr>
        <w:t>不</w:t>
      </w:r>
      <w:r>
        <w:t>同，因此建</w:t>
      </w:r>
      <w:r>
        <w:rPr>
          <w:rFonts w:hint="eastAsia" w:ascii="宋体" w:eastAsia="宋体"/>
        </w:rPr>
        <w:t>议应</w:t>
      </w:r>
      <w:r>
        <w:t>用多</w:t>
      </w:r>
      <w:r>
        <w:rPr>
          <w:rFonts w:hint="eastAsia" w:ascii="宋体" w:eastAsia="宋体"/>
        </w:rPr>
        <w:t>种不</w:t>
      </w:r>
      <w:r>
        <w:t>同的技</w:t>
      </w:r>
      <w:r>
        <w:rPr>
          <w:rFonts w:hint="eastAsia" w:ascii="宋体" w:eastAsia="宋体"/>
        </w:rPr>
        <w:t>术</w:t>
      </w:r>
      <w:r>
        <w:t>来</w:t>
      </w:r>
      <w:r>
        <w:rPr>
          <w:rFonts w:hint="eastAsia" w:ascii="宋体" w:eastAsia="宋体"/>
        </w:rPr>
        <w:t>验证</w:t>
      </w:r>
      <w:r>
        <w:t>色素是脂褐</w:t>
      </w:r>
    </w:p>
    <w:p>
      <w:pPr>
        <w:pStyle w:val="3"/>
        <w:spacing w:line="334" w:lineRule="exact"/>
        <w:ind w:left="405"/>
        <w:rPr>
          <w:rFonts w:hint="eastAsia" w:ascii="微软雅黑" w:eastAsia="微软雅黑"/>
        </w:rPr>
      </w:pPr>
      <w:r>
        <w:rPr>
          <w:rFonts w:hint="eastAsia" w:ascii="宋体" w:eastAsia="宋体"/>
          <w:w w:val="105"/>
        </w:rPr>
        <w:t>质</w:t>
      </w:r>
      <w:r>
        <w:rPr>
          <w:w w:val="105"/>
        </w:rPr>
        <w:t>。常用的方法有</w:t>
      </w:r>
      <w:r>
        <w:rPr>
          <w:rFonts w:hint="eastAsia" w:ascii="微软雅黑" w:eastAsia="微软雅黑"/>
          <w:w w:val="105"/>
        </w:rPr>
        <w:t>PAS</w:t>
      </w:r>
      <w:r>
        <w:rPr>
          <w:w w:val="105"/>
        </w:rPr>
        <w:t>法、</w:t>
      </w:r>
      <w:r>
        <w:rPr>
          <w:rFonts w:hint="eastAsia" w:ascii="微软雅黑" w:eastAsia="微软雅黑"/>
          <w:w w:val="105"/>
        </w:rPr>
        <w:t>Schmorl</w:t>
      </w:r>
      <w:r>
        <w:rPr>
          <w:w w:val="105"/>
        </w:rPr>
        <w:t>高</w:t>
      </w:r>
      <w:r>
        <w:rPr>
          <w:rFonts w:hint="eastAsia" w:ascii="宋体" w:eastAsia="宋体"/>
          <w:w w:val="105"/>
        </w:rPr>
        <w:t>铁</w:t>
      </w:r>
      <w:r>
        <w:rPr>
          <w:rFonts w:hint="eastAsia" w:ascii="微软雅黑" w:eastAsia="微软雅黑"/>
          <w:w w:val="105"/>
        </w:rPr>
        <w:t>-</w:t>
      </w:r>
      <w:r>
        <w:rPr>
          <w:rFonts w:hint="eastAsia" w:ascii="宋体" w:eastAsia="宋体"/>
          <w:w w:val="105"/>
        </w:rPr>
        <w:t>铁氰</w:t>
      </w:r>
      <w:r>
        <w:rPr>
          <w:w w:val="105"/>
        </w:rPr>
        <w:t>化物</w:t>
      </w:r>
      <w:r>
        <w:rPr>
          <w:rFonts w:hint="eastAsia" w:ascii="宋体" w:eastAsia="宋体"/>
          <w:w w:val="105"/>
        </w:rPr>
        <w:t>还</w:t>
      </w:r>
      <w:r>
        <w:rPr>
          <w:w w:val="105"/>
        </w:rPr>
        <w:t>原法、</w:t>
      </w:r>
      <w:r>
        <w:rPr>
          <w:rFonts w:hint="eastAsia" w:ascii="微软雅黑" w:eastAsia="微软雅黑"/>
          <w:w w:val="105"/>
        </w:rPr>
        <w:t xml:space="preserve">Long Ziehl-Neelsen </w:t>
      </w:r>
      <w:r>
        <w:rPr>
          <w:w w:val="105"/>
        </w:rPr>
        <w:t>法、</w:t>
      </w:r>
      <w:r>
        <w:rPr>
          <w:rFonts w:hint="eastAsia" w:ascii="微软雅黑" w:eastAsia="微软雅黑"/>
          <w:w w:val="105"/>
        </w:rPr>
        <w:t>Gomori</w:t>
      </w:r>
    </w:p>
    <w:p>
      <w:pPr>
        <w:pStyle w:val="3"/>
        <w:spacing w:before="16"/>
        <w:ind w:left="405"/>
      </w:pPr>
      <w:r>
        <w:rPr>
          <w:rFonts w:hint="eastAsia" w:ascii="宋体" w:eastAsia="宋体"/>
          <w:w w:val="105"/>
        </w:rPr>
        <w:t>醛复红</w:t>
      </w:r>
      <w:r>
        <w:rPr>
          <w:w w:val="105"/>
        </w:rPr>
        <w:t>法、</w:t>
      </w:r>
      <w:r>
        <w:rPr>
          <w:rFonts w:hint="eastAsia" w:ascii="微软雅黑" w:eastAsia="微软雅黑"/>
          <w:w w:val="105"/>
        </w:rPr>
        <w:t>Masson-Fontana</w:t>
      </w:r>
      <w:r>
        <w:rPr>
          <w:rFonts w:hint="eastAsia" w:ascii="微软雅黑" w:eastAsia="微软雅黑"/>
          <w:spacing w:val="58"/>
          <w:w w:val="105"/>
        </w:rPr>
        <w:t xml:space="preserve"> </w:t>
      </w:r>
      <w:r>
        <w:rPr>
          <w:rFonts w:hint="eastAsia" w:ascii="宋体" w:eastAsia="宋体"/>
          <w:w w:val="105"/>
        </w:rPr>
        <w:t>银</w:t>
      </w:r>
      <w:r>
        <w:rPr>
          <w:w w:val="105"/>
        </w:rPr>
        <w:t>法等。</w:t>
      </w:r>
    </w:p>
    <w:p>
      <w:pPr>
        <w:pStyle w:val="3"/>
        <w:spacing w:before="7"/>
        <w:rPr>
          <w:sz w:val="30"/>
        </w:rPr>
      </w:pPr>
    </w:p>
    <w:p>
      <w:pPr>
        <w:pStyle w:val="2"/>
      </w:pPr>
      <w:r>
        <w:rPr>
          <w:rFonts w:hint="eastAsia" w:ascii="Microsoft JhengHei" w:eastAsia="Microsoft JhengHei"/>
        </w:rPr>
        <w:t>产</w:t>
      </w:r>
      <w:r>
        <w:t>品</w:t>
      </w:r>
      <w:r>
        <w:rPr>
          <w:rFonts w:hint="eastAsia" w:ascii="Microsoft JhengHei" w:eastAsia="Microsoft JhengHei"/>
        </w:rPr>
        <w:t>组</w:t>
      </w:r>
      <w:r>
        <w:t>成：</w:t>
      </w:r>
    </w:p>
    <w:p>
      <w:pPr>
        <w:pStyle w:val="3"/>
        <w:rPr>
          <w:rFonts w:ascii="Malgun Gothic"/>
          <w:b/>
          <w:sz w:val="23"/>
        </w:rPr>
      </w:pPr>
    </w:p>
    <w:p>
      <w:pPr>
        <w:spacing w:after="0"/>
        <w:rPr>
          <w:rFonts w:ascii="Malgun Gothic"/>
          <w:sz w:val="23"/>
        </w:rPr>
        <w:sectPr>
          <w:type w:val="continuous"/>
          <w:pgSz w:w="11900" w:h="16840"/>
          <w:pgMar w:top="660" w:right="940" w:bottom="280" w:left="1680" w:header="720" w:footer="720" w:gutter="0"/>
        </w:sectPr>
      </w:pPr>
    </w:p>
    <w:p>
      <w:pPr>
        <w:pStyle w:val="3"/>
        <w:spacing w:before="6"/>
        <w:rPr>
          <w:rFonts w:ascii="Malgun Gothic"/>
          <w:b/>
          <w:sz w:val="25"/>
        </w:rPr>
      </w:pPr>
    </w:p>
    <w:p>
      <w:pPr>
        <w:pStyle w:val="3"/>
        <w:spacing w:before="1"/>
        <w:jc w:val="right"/>
        <w:rPr>
          <w:rFonts w:hint="eastAsia" w:ascii="微软雅黑" w:eastAsia="微软雅黑"/>
        </w:rPr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(A):</w:t>
      </w:r>
    </w:p>
    <w:p>
      <w:pPr>
        <w:pStyle w:val="3"/>
        <w:spacing w:before="17"/>
        <w:rPr>
          <w:rFonts w:ascii="微软雅黑"/>
          <w:sz w:val="24"/>
        </w:rPr>
      </w:pPr>
      <w:r>
        <w:br w:type="column"/>
      </w:r>
    </w:p>
    <w:p>
      <w:pPr>
        <w:pStyle w:val="3"/>
        <w:spacing w:before="1"/>
        <w:ind w:left="494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 xml:space="preserve">A1: </w:t>
      </w:r>
      <w:r>
        <w:t xml:space="preserve">酸性氧化液 </w:t>
      </w:r>
      <w:r>
        <w:rPr>
          <w:rFonts w:hint="eastAsia" w:ascii="微软雅黑" w:eastAsia="微软雅黑"/>
        </w:rPr>
        <w:t>A</w:t>
      </w:r>
    </w:p>
    <w:p>
      <w:pPr>
        <w:spacing w:before="51"/>
        <w:ind w:left="204" w:right="0" w:firstLine="0"/>
        <w:jc w:val="left"/>
        <w:rPr>
          <w:rFonts w:ascii="微软雅黑" w:hAnsi="微软雅黑"/>
          <w:sz w:val="19"/>
        </w:rPr>
      </w:pPr>
      <w:r>
        <w:br w:type="column"/>
      </w:r>
      <w:r>
        <w:rPr>
          <w:rFonts w:ascii="微软雅黑" w:hAnsi="微软雅黑"/>
          <w:sz w:val="19"/>
        </w:rPr>
        <w:t>3×50ml</w:t>
      </w:r>
    </w:p>
    <w:p>
      <w:pPr>
        <w:pStyle w:val="3"/>
        <w:spacing w:before="28"/>
        <w:ind w:left="324"/>
        <w:rPr>
          <w:rFonts w:ascii="微软雅黑"/>
        </w:rPr>
      </w:pPr>
      <w:r>
        <w:rPr>
          <w:rFonts w:ascii="微软雅黑"/>
        </w:rPr>
        <w:t>25ml</w:t>
      </w:r>
    </w:p>
    <w:p>
      <w:pPr>
        <w:pStyle w:val="3"/>
        <w:spacing w:before="17"/>
        <w:rPr>
          <w:rFonts w:ascii="微软雅黑"/>
          <w:sz w:val="24"/>
        </w:rPr>
      </w:pPr>
      <w:r>
        <w:br w:type="column"/>
      </w:r>
    </w:p>
    <w:p>
      <w:pPr>
        <w:pStyle w:val="3"/>
        <w:spacing w:before="1"/>
        <w:ind w:left="278"/>
      </w:pPr>
      <w:r>
        <w:rPr>
          <w:rFonts w:hint="eastAsia" w:ascii="微软雅黑" w:eastAsia="微软雅黑"/>
        </w:rPr>
        <w:t xml:space="preserve">RT </w:t>
      </w:r>
      <w:r>
        <w:t>避 光</w:t>
      </w:r>
    </w:p>
    <w:p>
      <w:pPr>
        <w:spacing w:after="0"/>
        <w:sectPr>
          <w:type w:val="continuous"/>
          <w:pgSz w:w="11900" w:h="16840"/>
          <w:pgMar w:top="660" w:right="940" w:bottom="280" w:left="1680" w:header="720" w:footer="720" w:gutter="0"/>
          <w:cols w:equalWidth="0" w:num="4">
            <w:col w:w="2695" w:space="40"/>
            <w:col w:w="2263" w:space="39"/>
            <w:col w:w="908" w:space="39"/>
            <w:col w:w="3296"/>
          </w:cols>
        </w:sectPr>
      </w:pPr>
    </w:p>
    <w:p>
      <w:pPr>
        <w:pStyle w:val="3"/>
        <w:spacing w:before="59"/>
        <w:ind w:left="1937"/>
      </w:pPr>
      <w:r>
        <w:t>酸性氧化液</w:t>
      </w:r>
    </w:p>
    <w:p>
      <w:pPr>
        <w:pStyle w:val="3"/>
        <w:spacing w:before="4"/>
        <w:ind w:left="201"/>
        <w:rPr>
          <w:rFonts w:hint="eastAsia" w:ascii="微软雅黑" w:eastAsia="微软雅黑"/>
        </w:rPr>
      </w:pPr>
      <w:r>
        <w:br w:type="column"/>
      </w:r>
      <w:r>
        <w:rPr>
          <w:rFonts w:hint="eastAsia" w:ascii="微软雅黑" w:eastAsia="微软雅黑"/>
        </w:rPr>
        <w:t xml:space="preserve">A2: </w:t>
      </w:r>
      <w:r>
        <w:t xml:space="preserve">酸性氧化液 </w:t>
      </w:r>
      <w:r>
        <w:rPr>
          <w:rFonts w:hint="eastAsia" w:ascii="微软雅黑" w:eastAsia="微软雅黑"/>
        </w:rPr>
        <w:t>B</w:t>
      </w:r>
    </w:p>
    <w:p>
      <w:pPr>
        <w:pStyle w:val="3"/>
        <w:tabs>
          <w:tab w:val="left" w:pos="1242"/>
        </w:tabs>
        <w:spacing w:before="32"/>
        <w:ind w:left="340"/>
        <w:rPr>
          <w:rFonts w:ascii="微软雅黑"/>
        </w:rPr>
      </w:pPr>
      <w:r>
        <w:br w:type="column"/>
      </w:r>
      <w:r>
        <w:rPr>
          <w:rFonts w:ascii="微软雅黑"/>
        </w:rPr>
        <w:t>25ml</w:t>
      </w:r>
      <w:r>
        <w:rPr>
          <w:rFonts w:ascii="微软雅黑"/>
        </w:rPr>
        <w:tab/>
      </w:r>
      <w:r>
        <w:rPr>
          <w:rFonts w:ascii="微软雅黑"/>
        </w:rPr>
        <w:t>RT</w:t>
      </w:r>
    </w:p>
    <w:p>
      <w:pPr>
        <w:spacing w:after="0"/>
        <w:rPr>
          <w:rFonts w:ascii="微软雅黑"/>
        </w:rPr>
        <w:sectPr>
          <w:type w:val="continuous"/>
          <w:pgSz w:w="11900" w:h="16840"/>
          <w:pgMar w:top="660" w:right="940" w:bottom="280" w:left="1680" w:header="720" w:footer="720" w:gutter="0"/>
          <w:cols w:equalWidth="0" w:num="3">
            <w:col w:w="2988" w:space="40"/>
            <w:col w:w="1954" w:space="39"/>
            <w:col w:w="4259"/>
          </w:cols>
        </w:sectPr>
      </w:pPr>
    </w:p>
    <w:p>
      <w:pPr>
        <w:pStyle w:val="3"/>
        <w:spacing w:before="19"/>
        <w:ind w:left="1916" w:right="1817"/>
        <w:jc w:val="center"/>
      </w:pPr>
      <w:r>
        <w:rPr>
          <w:rFonts w:hint="eastAsia" w:ascii="宋体" w:eastAsia="宋体"/>
          <w:w w:val="105"/>
        </w:rPr>
        <w:t>临</w:t>
      </w:r>
      <w:r>
        <w:rPr>
          <w:spacing w:val="-1"/>
          <w:w w:val="105"/>
        </w:rPr>
        <w:t xml:space="preserve">用前，按酸性氧化液 </w:t>
      </w:r>
      <w:r>
        <w:rPr>
          <w:rFonts w:hint="eastAsia" w:ascii="微软雅黑" w:eastAsia="微软雅黑"/>
          <w:w w:val="105"/>
        </w:rPr>
        <w:t>A</w:t>
      </w:r>
      <w:r>
        <w:rPr>
          <w:w w:val="130"/>
        </w:rPr>
        <w:t>、</w:t>
      </w:r>
      <w:r>
        <w:rPr>
          <w:rFonts w:hint="eastAsia" w:ascii="微软雅黑" w:eastAsia="微软雅黑"/>
          <w:w w:val="105"/>
        </w:rPr>
        <w:t>B</w:t>
      </w:r>
      <w:r>
        <w:rPr>
          <w:rFonts w:hint="eastAsia" w:ascii="微软雅黑" w:eastAsia="微软雅黑"/>
          <w:spacing w:val="59"/>
          <w:w w:val="105"/>
        </w:rPr>
        <w:t xml:space="preserve"> </w:t>
      </w:r>
      <w:r>
        <w:rPr>
          <w:w w:val="105"/>
        </w:rPr>
        <w:t>等量混合，即</w:t>
      </w:r>
      <w:r>
        <w:rPr>
          <w:rFonts w:hint="eastAsia" w:ascii="宋体" w:eastAsia="宋体"/>
          <w:w w:val="105"/>
        </w:rPr>
        <w:t>为</w:t>
      </w:r>
      <w:r>
        <w:rPr>
          <w:w w:val="105"/>
        </w:rPr>
        <w:t>酸性氧化液。</w:t>
      </w:r>
    </w:p>
    <w:p>
      <w:pPr>
        <w:spacing w:after="0"/>
        <w:jc w:val="center"/>
        <w:sectPr>
          <w:type w:val="continuous"/>
          <w:pgSz w:w="11900" w:h="16840"/>
          <w:pgMar w:top="660" w:right="940" w:bottom="280" w:left="1680" w:header="720" w:footer="720" w:gutter="0"/>
        </w:sectPr>
      </w:pPr>
    </w:p>
    <w:p>
      <w:pPr>
        <w:pStyle w:val="3"/>
        <w:spacing w:before="18"/>
        <w:ind w:left="1937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 xml:space="preserve">(B): </w:t>
      </w:r>
      <w:r>
        <w:t>漂白液</w:t>
      </w:r>
    </w:p>
    <w:p>
      <w:pPr>
        <w:pStyle w:val="3"/>
        <w:spacing w:before="5"/>
        <w:ind w:left="1937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 xml:space="preserve">(C): </w:t>
      </w:r>
      <w:r>
        <w:rPr>
          <w:rFonts w:hint="eastAsia" w:ascii="宋体" w:eastAsia="宋体"/>
        </w:rPr>
        <w:t>醛</w:t>
      </w:r>
      <w:r>
        <w:t>品</w:t>
      </w:r>
      <w:r>
        <w:rPr>
          <w:rFonts w:hint="eastAsia" w:ascii="宋体" w:eastAsia="宋体"/>
        </w:rPr>
        <w:t>红</w:t>
      </w:r>
      <w:r>
        <w:t>染色液</w:t>
      </w:r>
    </w:p>
    <w:p>
      <w:pPr>
        <w:pStyle w:val="3"/>
        <w:spacing w:before="18" w:line="242" w:lineRule="auto"/>
        <w:ind w:left="770"/>
        <w:jc w:val="right"/>
        <w:rPr>
          <w:rFonts w:ascii="微软雅黑"/>
        </w:rPr>
      </w:pPr>
      <w:r>
        <w:br w:type="column"/>
      </w:r>
      <w:r>
        <w:rPr>
          <w:rFonts w:ascii="微软雅黑"/>
        </w:rPr>
        <w:t>50ml 50ml</w:t>
      </w:r>
    </w:p>
    <w:p>
      <w:pPr>
        <w:spacing w:before="18"/>
        <w:ind w:left="363" w:right="0" w:firstLine="0"/>
        <w:jc w:val="left"/>
        <w:rPr>
          <w:rFonts w:ascii="微软雅黑"/>
          <w:sz w:val="21"/>
        </w:rPr>
      </w:pPr>
      <w:r>
        <w:br w:type="column"/>
      </w:r>
      <w:r>
        <w:rPr>
          <w:rFonts w:ascii="微软雅黑"/>
          <w:sz w:val="21"/>
        </w:rPr>
        <w:t>RT</w:t>
      </w:r>
    </w:p>
    <w:p>
      <w:pPr>
        <w:pStyle w:val="3"/>
        <w:spacing w:before="33"/>
        <w:ind w:left="363"/>
      </w:pPr>
      <w:r>
        <w:rPr>
          <w:rFonts w:hint="eastAsia" w:ascii="微软雅黑" w:hAnsi="微软雅黑" w:eastAsia="微软雅黑"/>
        </w:rPr>
        <w:t xml:space="preserve">4℃ </w:t>
      </w:r>
      <w:r>
        <w:t>避 光</w:t>
      </w:r>
    </w:p>
    <w:p>
      <w:pPr>
        <w:spacing w:after="0"/>
        <w:sectPr>
          <w:type w:val="continuous"/>
          <w:pgSz w:w="11900" w:h="16840"/>
          <w:pgMar w:top="660" w:right="940" w:bottom="280" w:left="1680" w:header="720" w:footer="720" w:gutter="0"/>
          <w:cols w:equalWidth="0" w:num="3">
            <w:col w:w="4073" w:space="40"/>
            <w:col w:w="1748" w:space="39"/>
            <w:col w:w="3380"/>
          </w:cols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2"/>
        <w:spacing w:before="140" w:line="436" w:lineRule="exact"/>
      </w:pPr>
      <w:r>
        <w:t>自</w:t>
      </w:r>
      <w:r>
        <w:rPr>
          <w:rFonts w:hint="eastAsia" w:ascii="Microsoft JhengHei" w:eastAsia="Microsoft JhengHei"/>
        </w:rPr>
        <w:t>备</w:t>
      </w:r>
      <w:r>
        <w:t>材料：</w:t>
      </w:r>
    </w:p>
    <w:p>
      <w:pPr>
        <w:pStyle w:val="3"/>
        <w:spacing w:line="382" w:lineRule="exact"/>
        <w:ind w:left="405"/>
      </w:pPr>
      <w:r>
        <w:rPr>
          <w:rFonts w:hint="eastAsia" w:ascii="微软雅黑" w:eastAsia="微软雅黑"/>
          <w:w w:val="110"/>
        </w:rPr>
        <w:t>1</w:t>
      </w:r>
      <w:r>
        <w:rPr>
          <w:w w:val="130"/>
        </w:rPr>
        <w:t xml:space="preserve">、 </w:t>
      </w:r>
      <w:r>
        <w:rPr>
          <w:rFonts w:hint="eastAsia" w:ascii="宋体" w:eastAsia="宋体"/>
          <w:w w:val="110"/>
        </w:rPr>
        <w:t>载</w:t>
      </w:r>
      <w:r>
        <w:rPr>
          <w:w w:val="110"/>
        </w:rPr>
        <w:t>玻片</w:t>
      </w:r>
    </w:p>
    <w:p>
      <w:pPr>
        <w:pStyle w:val="3"/>
        <w:spacing w:before="20"/>
        <w:ind w:left="405"/>
      </w:pPr>
      <w:r>
        <w:rPr>
          <w:rFonts w:hint="eastAsia" w:ascii="微软雅黑" w:eastAsia="微软雅黑"/>
          <w:w w:val="110"/>
        </w:rPr>
        <w:t>2</w:t>
      </w:r>
      <w:r>
        <w:rPr>
          <w:w w:val="130"/>
        </w:rPr>
        <w:t xml:space="preserve">、 </w:t>
      </w:r>
      <w:r>
        <w:rPr>
          <w:w w:val="110"/>
        </w:rPr>
        <w:t>系列乙醇</w:t>
      </w:r>
    </w:p>
    <w:p>
      <w:pPr>
        <w:pStyle w:val="3"/>
        <w:spacing w:before="18"/>
        <w:ind w:left="405"/>
        <w:rPr>
          <w:rFonts w:hint="eastAsia" w:ascii="宋体" w:eastAsia="宋体"/>
        </w:rPr>
      </w:pPr>
      <w:r>
        <w:rPr>
          <w:rFonts w:hint="eastAsia" w:ascii="微软雅黑" w:eastAsia="微软雅黑"/>
          <w:w w:val="105"/>
        </w:rPr>
        <w:t>3</w:t>
      </w:r>
      <w:r>
        <w:rPr>
          <w:w w:val="130"/>
        </w:rPr>
        <w:t xml:space="preserve">、 </w:t>
      </w:r>
      <w:r>
        <w:rPr>
          <w:w w:val="105"/>
        </w:rPr>
        <w:t>恒温箱或水浴</w:t>
      </w:r>
      <w:r>
        <w:rPr>
          <w:rFonts w:hint="eastAsia" w:ascii="宋体" w:eastAsia="宋体"/>
          <w:w w:val="105"/>
        </w:rPr>
        <w:t>锅</w:t>
      </w:r>
    </w:p>
    <w:p>
      <w:pPr>
        <w:pStyle w:val="3"/>
        <w:spacing w:before="9"/>
        <w:rPr>
          <w:rFonts w:ascii="宋体"/>
          <w:sz w:val="28"/>
        </w:rPr>
      </w:pPr>
    </w:p>
    <w:p>
      <w:pPr>
        <w:spacing w:before="0" w:line="435" w:lineRule="exact"/>
        <w:ind w:left="405" w:right="0" w:firstLine="0"/>
        <w:jc w:val="left"/>
        <w:rPr>
          <w:rFonts w:hint="eastAsia" w:ascii="Malgun Gothic" w:eastAsia="Malgun Gothic"/>
          <w:b/>
          <w:sz w:val="24"/>
        </w:rPr>
      </w:pPr>
      <w:r>
        <w:rPr>
          <w:rFonts w:hint="eastAsia" w:ascii="Malgun Gothic" w:eastAsia="Malgun Gothic"/>
          <w:b/>
          <w:sz w:val="24"/>
        </w:rPr>
        <w:t>操作</w:t>
      </w:r>
      <w:r>
        <w:rPr>
          <w:rFonts w:hint="eastAsia" w:ascii="Microsoft JhengHei" w:eastAsia="Microsoft JhengHei"/>
          <w:b/>
          <w:sz w:val="24"/>
        </w:rPr>
        <w:t>步骤</w:t>
      </w:r>
      <w:r>
        <w:rPr>
          <w:rFonts w:hint="eastAsia" w:ascii="微软雅黑" w:eastAsia="微软雅黑"/>
          <w:sz w:val="21"/>
        </w:rPr>
        <w:t>(</w:t>
      </w:r>
      <w:r>
        <w:rPr>
          <w:rFonts w:hint="eastAsia" w:ascii="宋体" w:eastAsia="宋体"/>
          <w:sz w:val="21"/>
        </w:rPr>
        <w:t>仅</w:t>
      </w:r>
      <w:r>
        <w:rPr>
          <w:sz w:val="21"/>
        </w:rPr>
        <w:t>供参考</w:t>
      </w:r>
      <w:r>
        <w:rPr>
          <w:rFonts w:hint="eastAsia" w:ascii="微软雅黑" w:eastAsia="微软雅黑"/>
          <w:sz w:val="21"/>
        </w:rPr>
        <w:t>)</w:t>
      </w:r>
      <w:r>
        <w:rPr>
          <w:rFonts w:hint="eastAsia" w:ascii="Malgun Gothic" w:eastAsia="Malgun Gothic"/>
          <w:b/>
          <w:sz w:val="24"/>
        </w:rPr>
        <w:t>：</w:t>
      </w:r>
    </w:p>
    <w:p>
      <w:pPr>
        <w:pStyle w:val="3"/>
        <w:spacing w:line="381" w:lineRule="exact"/>
        <w:ind w:left="405"/>
      </w:pPr>
      <w:r>
        <w:rPr>
          <w:rFonts w:hint="eastAsia" w:ascii="微软雅黑" w:eastAsia="微软雅黑"/>
          <w:w w:val="110"/>
        </w:rPr>
        <w:t>1</w:t>
      </w:r>
      <w:r>
        <w:rPr>
          <w:w w:val="130"/>
        </w:rPr>
        <w:t>、</w:t>
      </w:r>
      <w:r>
        <w:rPr>
          <w:rFonts w:hint="eastAsia" w:ascii="宋体" w:eastAsia="宋体"/>
          <w:w w:val="110"/>
        </w:rPr>
        <w:t>组织</w:t>
      </w:r>
      <w:r>
        <w:rPr>
          <w:w w:val="110"/>
        </w:rPr>
        <w:t>固定，常</w:t>
      </w:r>
      <w:r>
        <w:rPr>
          <w:rFonts w:hint="eastAsia" w:ascii="宋体" w:eastAsia="宋体"/>
          <w:w w:val="110"/>
        </w:rPr>
        <w:t>规</w:t>
      </w:r>
      <w:r>
        <w:rPr>
          <w:w w:val="110"/>
        </w:rPr>
        <w:t>脱水包埋。</w:t>
      </w:r>
    </w:p>
    <w:p>
      <w:pPr>
        <w:pStyle w:val="3"/>
        <w:spacing w:before="18"/>
        <w:ind w:left="405"/>
      </w:pPr>
      <w:r>
        <w:rPr>
          <w:rFonts w:hint="eastAsia" w:ascii="微软雅黑" w:eastAsia="微软雅黑"/>
          <w:w w:val="110"/>
        </w:rPr>
        <w:t>2</w:t>
      </w:r>
      <w:r>
        <w:rPr>
          <w:w w:val="130"/>
        </w:rPr>
        <w:t xml:space="preserve">、 </w:t>
      </w:r>
      <w:r>
        <w:rPr>
          <w:w w:val="110"/>
        </w:rPr>
        <w:t>常</w:t>
      </w:r>
      <w:r>
        <w:rPr>
          <w:rFonts w:hint="eastAsia" w:ascii="宋体" w:eastAsia="宋体"/>
          <w:w w:val="110"/>
        </w:rPr>
        <w:t>规</w:t>
      </w:r>
      <w:r>
        <w:rPr>
          <w:w w:val="110"/>
        </w:rPr>
        <w:t>脱蜡至水。</w:t>
      </w:r>
    </w:p>
    <w:p>
      <w:pPr>
        <w:pStyle w:val="3"/>
        <w:spacing w:before="21" w:line="384" w:lineRule="exact"/>
        <w:ind w:left="405"/>
      </w:pPr>
      <w:r>
        <w:rPr>
          <w:rFonts w:hint="eastAsia" w:ascii="微软雅黑" w:eastAsia="微软雅黑"/>
          <w:w w:val="105"/>
        </w:rPr>
        <w:t>3</w:t>
      </w:r>
      <w:r>
        <w:rPr>
          <w:w w:val="130"/>
        </w:rPr>
        <w:t xml:space="preserve">、 </w:t>
      </w:r>
      <w:r>
        <w:rPr>
          <w:rFonts w:hint="eastAsia" w:ascii="宋体" w:eastAsia="宋体"/>
          <w:w w:val="105"/>
        </w:rPr>
        <w:t>组织</w:t>
      </w:r>
      <w:r>
        <w:rPr>
          <w:w w:val="105"/>
        </w:rPr>
        <w:t>切片裱</w:t>
      </w:r>
      <w:r>
        <w:rPr>
          <w:rFonts w:hint="eastAsia" w:ascii="宋体" w:eastAsia="宋体"/>
          <w:w w:val="105"/>
        </w:rPr>
        <w:t>贴</w:t>
      </w:r>
      <w:r>
        <w:rPr>
          <w:w w:val="105"/>
        </w:rPr>
        <w:t>于</w:t>
      </w:r>
      <w:r>
        <w:rPr>
          <w:rFonts w:hint="eastAsia" w:ascii="宋体" w:eastAsia="宋体"/>
          <w:w w:val="105"/>
        </w:rPr>
        <w:t>载</w:t>
      </w:r>
      <w:r>
        <w:rPr>
          <w:w w:val="105"/>
        </w:rPr>
        <w:t>玻片上，</w:t>
      </w:r>
      <w:r>
        <w:rPr>
          <w:rFonts w:hint="eastAsia" w:ascii="宋体" w:eastAsia="宋体"/>
          <w:w w:val="105"/>
        </w:rPr>
        <w:t>载</w:t>
      </w:r>
      <w:r>
        <w:rPr>
          <w:w w:val="105"/>
        </w:rPr>
        <w:t>玻片入蒸</w:t>
      </w:r>
      <w:r>
        <w:rPr>
          <w:rFonts w:hint="eastAsia" w:ascii="宋体" w:eastAsia="宋体"/>
          <w:w w:val="105"/>
        </w:rPr>
        <w:t>馏</w:t>
      </w:r>
      <w:r>
        <w:rPr>
          <w:w w:val="105"/>
        </w:rPr>
        <w:t>水</w:t>
      </w:r>
      <w:r>
        <w:rPr>
          <w:rFonts w:hint="eastAsia" w:ascii="宋体" w:eastAsia="宋体"/>
          <w:w w:val="105"/>
        </w:rPr>
        <w:t>轻轻</w:t>
      </w:r>
      <w:r>
        <w:rPr>
          <w:w w:val="105"/>
        </w:rPr>
        <w:t>清洗。</w:t>
      </w:r>
    </w:p>
    <w:p>
      <w:pPr>
        <w:pStyle w:val="3"/>
        <w:spacing w:line="384" w:lineRule="exact"/>
        <w:ind w:left="405"/>
      </w:pPr>
      <w:r>
        <w:rPr>
          <w:rFonts w:hint="eastAsia" w:ascii="微软雅黑" w:eastAsia="微软雅黑"/>
          <w:w w:val="110"/>
        </w:rPr>
        <w:t>4</w:t>
      </w:r>
      <w:r>
        <w:rPr>
          <w:w w:val="125"/>
        </w:rPr>
        <w:t xml:space="preserve">、 </w:t>
      </w:r>
      <w:r>
        <w:rPr>
          <w:w w:val="110"/>
        </w:rPr>
        <w:t>入酸性氧化液</w:t>
      </w:r>
      <w:r>
        <w:rPr>
          <w:rFonts w:hint="eastAsia" w:ascii="宋体" w:eastAsia="宋体"/>
          <w:w w:val="110"/>
        </w:rPr>
        <w:t>处</w:t>
      </w:r>
      <w:r>
        <w:rPr>
          <w:w w:val="110"/>
        </w:rPr>
        <w:t xml:space="preserve">理 </w:t>
      </w:r>
      <w:r>
        <w:rPr>
          <w:rFonts w:hint="eastAsia" w:ascii="微软雅黑" w:eastAsia="微软雅黑"/>
          <w:w w:val="110"/>
        </w:rPr>
        <w:t>5min</w:t>
      </w:r>
      <w:r>
        <w:rPr>
          <w:w w:val="125"/>
        </w:rPr>
        <w:t>。</w:t>
      </w:r>
    </w:p>
    <w:p>
      <w:pPr>
        <w:pStyle w:val="3"/>
        <w:spacing w:before="43"/>
        <w:ind w:left="405"/>
      </w:pPr>
      <w:r>
        <w:rPr>
          <w:rFonts w:hint="eastAsia" w:ascii="微软雅黑" w:eastAsia="微软雅黑"/>
          <w:w w:val="110"/>
        </w:rPr>
        <w:t>5</w:t>
      </w:r>
      <w:r>
        <w:rPr>
          <w:w w:val="130"/>
        </w:rPr>
        <w:t xml:space="preserve">、 </w:t>
      </w:r>
      <w:r>
        <w:rPr>
          <w:w w:val="110"/>
        </w:rPr>
        <w:t>蒸</w:t>
      </w:r>
      <w:r>
        <w:rPr>
          <w:rFonts w:hint="eastAsia" w:ascii="宋体" w:eastAsia="宋体"/>
          <w:w w:val="110"/>
        </w:rPr>
        <w:t>馏</w:t>
      </w:r>
      <w:r>
        <w:rPr>
          <w:w w:val="110"/>
        </w:rPr>
        <w:t>水清洗干</w:t>
      </w:r>
      <w:r>
        <w:rPr>
          <w:rFonts w:hint="eastAsia" w:ascii="宋体" w:eastAsia="宋体"/>
          <w:w w:val="110"/>
        </w:rPr>
        <w:t>净</w:t>
      </w:r>
      <w:r>
        <w:rPr>
          <w:w w:val="130"/>
        </w:rPr>
        <w:t>。</w:t>
      </w:r>
    </w:p>
    <w:p>
      <w:pPr>
        <w:pStyle w:val="3"/>
        <w:spacing w:before="3"/>
        <w:ind w:left="405"/>
      </w:pPr>
      <w:r>
        <w:rPr>
          <w:rFonts w:hint="eastAsia" w:ascii="微软雅黑" w:eastAsia="微软雅黑"/>
          <w:w w:val="110"/>
        </w:rPr>
        <w:t>6</w:t>
      </w:r>
      <w:r>
        <w:rPr>
          <w:w w:val="125"/>
        </w:rPr>
        <w:t xml:space="preserve">、 </w:t>
      </w:r>
      <w:r>
        <w:rPr>
          <w:w w:val="110"/>
        </w:rPr>
        <w:t xml:space="preserve">入漂白液漂白切片 </w:t>
      </w:r>
      <w:r>
        <w:rPr>
          <w:rFonts w:hint="eastAsia" w:ascii="微软雅黑" w:eastAsia="微软雅黑"/>
          <w:w w:val="110"/>
        </w:rPr>
        <w:t>2min</w:t>
      </w:r>
      <w:r>
        <w:rPr>
          <w:w w:val="125"/>
        </w:rPr>
        <w:t>。</w:t>
      </w: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15"/>
        </w:rPr>
      </w:pPr>
    </w:p>
    <w:p>
      <w:pPr>
        <w:spacing w:after="0"/>
        <w:jc w:val="left"/>
        <w:rPr>
          <w:rFonts w:ascii="Cambria"/>
          <w:sz w:val="18"/>
        </w:rPr>
        <w:sectPr>
          <w:type w:val="continuous"/>
          <w:pgSz w:w="11900" w:h="16840"/>
          <w:pgMar w:top="660" w:right="940" w:bottom="280" w:left="1680" w:header="720" w:footer="720" w:gutter="0"/>
        </w:sectPr>
      </w:pPr>
    </w:p>
    <w:p>
      <w:pPr>
        <w:pStyle w:val="3"/>
        <w:spacing w:before="8"/>
        <w:rPr>
          <w:rFonts w:ascii="Cambria"/>
          <w:b/>
          <w:sz w:val="9"/>
        </w:rPr>
      </w:pPr>
    </w:p>
    <w:p>
      <w:pPr>
        <w:pStyle w:val="3"/>
        <w:spacing w:before="46" w:line="383" w:lineRule="exact"/>
        <w:ind w:left="405"/>
      </w:pPr>
      <w:r>
        <w:rPr>
          <w:rFonts w:hint="eastAsia" w:ascii="微软雅黑" w:eastAsia="微软雅黑"/>
          <w:w w:val="110"/>
        </w:rPr>
        <w:t>7</w:t>
      </w:r>
      <w:r>
        <w:rPr>
          <w:w w:val="130"/>
        </w:rPr>
        <w:t xml:space="preserve">、 </w:t>
      </w:r>
      <w:r>
        <w:rPr>
          <w:w w:val="110"/>
        </w:rPr>
        <w:t>蒸</w:t>
      </w:r>
      <w:r>
        <w:rPr>
          <w:rFonts w:hint="eastAsia" w:ascii="宋体" w:eastAsia="宋体"/>
          <w:w w:val="110"/>
        </w:rPr>
        <w:t>馏</w:t>
      </w:r>
      <w:r>
        <w:rPr>
          <w:w w:val="110"/>
        </w:rPr>
        <w:t>水清洗干</w:t>
      </w:r>
      <w:r>
        <w:rPr>
          <w:rFonts w:hint="eastAsia" w:ascii="宋体" w:eastAsia="宋体"/>
          <w:w w:val="110"/>
        </w:rPr>
        <w:t>净</w:t>
      </w:r>
      <w:r>
        <w:rPr>
          <w:w w:val="130"/>
        </w:rPr>
        <w:t>。</w:t>
      </w:r>
    </w:p>
    <w:p>
      <w:pPr>
        <w:pStyle w:val="3"/>
        <w:spacing w:line="383" w:lineRule="exact"/>
        <w:ind w:left="405"/>
      </w:pPr>
      <w:r>
        <w:rPr>
          <w:rFonts w:hint="eastAsia" w:ascii="微软雅黑" w:eastAsia="微软雅黑"/>
          <w:w w:val="110"/>
        </w:rPr>
        <w:t>8</w:t>
      </w:r>
      <w:r>
        <w:rPr>
          <w:w w:val="130"/>
        </w:rPr>
        <w:t xml:space="preserve">、 </w:t>
      </w:r>
      <w:r>
        <w:rPr>
          <w:rFonts w:hint="eastAsia" w:ascii="微软雅黑" w:eastAsia="微软雅黑"/>
          <w:w w:val="110"/>
        </w:rPr>
        <w:t>70%</w:t>
      </w:r>
      <w:r>
        <w:rPr>
          <w:w w:val="110"/>
        </w:rPr>
        <w:t>乙醇清洗。</w:t>
      </w:r>
    </w:p>
    <w:p>
      <w:pPr>
        <w:pStyle w:val="3"/>
        <w:spacing w:before="43" w:line="378" w:lineRule="exact"/>
        <w:ind w:left="405"/>
      </w:pPr>
      <w:r>
        <w:rPr>
          <w:rFonts w:hint="eastAsia" w:ascii="微软雅黑" w:eastAsia="微软雅黑"/>
          <w:w w:val="105"/>
        </w:rPr>
        <w:t>9</w:t>
      </w:r>
      <w:r>
        <w:rPr>
          <w:w w:val="130"/>
        </w:rPr>
        <w:t xml:space="preserve">、 </w:t>
      </w:r>
      <w:r>
        <w:rPr>
          <w:w w:val="105"/>
        </w:rPr>
        <w:t>入</w:t>
      </w:r>
      <w:r>
        <w:rPr>
          <w:rFonts w:hint="eastAsia" w:ascii="宋体" w:eastAsia="宋体"/>
          <w:w w:val="105"/>
        </w:rPr>
        <w:t>醛</w:t>
      </w:r>
      <w:r>
        <w:rPr>
          <w:w w:val="105"/>
        </w:rPr>
        <w:t>品</w:t>
      </w:r>
      <w:r>
        <w:rPr>
          <w:rFonts w:hint="eastAsia" w:ascii="宋体" w:eastAsia="宋体"/>
          <w:w w:val="105"/>
        </w:rPr>
        <w:t>红</w:t>
      </w:r>
      <w:r>
        <w:rPr>
          <w:w w:val="105"/>
        </w:rPr>
        <w:t>染色液加盖浸染，如果染色效果</w:t>
      </w:r>
      <w:r>
        <w:rPr>
          <w:rFonts w:hint="eastAsia" w:ascii="宋体" w:eastAsia="宋体"/>
          <w:w w:val="105"/>
        </w:rPr>
        <w:t>不</w:t>
      </w:r>
      <w:r>
        <w:rPr>
          <w:w w:val="105"/>
        </w:rPr>
        <w:t>佳或染色液</w:t>
      </w:r>
      <w:r>
        <w:rPr>
          <w:rFonts w:hint="eastAsia" w:ascii="宋体" w:eastAsia="宋体"/>
          <w:w w:val="105"/>
        </w:rPr>
        <w:t>陈</w:t>
      </w:r>
      <w:r>
        <w:rPr>
          <w:w w:val="105"/>
        </w:rPr>
        <w:t>旧，需要延</w:t>
      </w:r>
      <w:r>
        <w:rPr>
          <w:rFonts w:hint="eastAsia" w:ascii="宋体" w:eastAsia="宋体"/>
          <w:w w:val="105"/>
        </w:rPr>
        <w:t>长</w:t>
      </w:r>
      <w:r>
        <w:rPr>
          <w:w w:val="105"/>
        </w:rPr>
        <w:t>染色</w:t>
      </w:r>
      <w:r>
        <w:rPr>
          <w:rFonts w:hint="eastAsia" w:ascii="宋体" w:eastAsia="宋体"/>
          <w:w w:val="105"/>
        </w:rPr>
        <w:t>时间</w:t>
      </w:r>
      <w:r>
        <w:rPr>
          <w:w w:val="130"/>
        </w:rPr>
        <w:t>。</w:t>
      </w:r>
    </w:p>
    <w:p>
      <w:pPr>
        <w:pStyle w:val="3"/>
        <w:spacing w:line="378" w:lineRule="exact"/>
        <w:ind w:left="405"/>
      </w:pPr>
      <w:r>
        <w:rPr>
          <w:rFonts w:hint="eastAsia" w:ascii="微软雅黑" w:eastAsia="微软雅黑"/>
          <w:w w:val="110"/>
        </w:rPr>
        <w:t>10</w:t>
      </w:r>
      <w:r>
        <w:rPr>
          <w:spacing w:val="-12"/>
          <w:w w:val="130"/>
        </w:rPr>
        <w:t xml:space="preserve">、 </w:t>
      </w:r>
      <w:r>
        <w:rPr>
          <w:rFonts w:hint="eastAsia" w:ascii="微软雅黑" w:eastAsia="微软雅黑"/>
          <w:w w:val="110"/>
        </w:rPr>
        <w:t>70%</w:t>
      </w:r>
      <w:r>
        <w:rPr>
          <w:w w:val="110"/>
        </w:rPr>
        <w:t>乙醇冲洗，蒸</w:t>
      </w:r>
      <w:r>
        <w:rPr>
          <w:rFonts w:hint="eastAsia" w:ascii="宋体" w:eastAsia="宋体"/>
          <w:w w:val="110"/>
        </w:rPr>
        <w:t>馏</w:t>
      </w:r>
      <w:r>
        <w:rPr>
          <w:spacing w:val="-3"/>
          <w:w w:val="110"/>
        </w:rPr>
        <w:t xml:space="preserve">水冲洗 </w:t>
      </w:r>
      <w:r>
        <w:rPr>
          <w:rFonts w:hint="eastAsia" w:ascii="微软雅黑" w:eastAsia="微软雅黑"/>
          <w:w w:val="110"/>
        </w:rPr>
        <w:t>3</w:t>
      </w:r>
      <w:r>
        <w:rPr>
          <w:rFonts w:hint="eastAsia" w:ascii="微软雅黑" w:eastAsia="微软雅黑"/>
          <w:spacing w:val="53"/>
          <w:w w:val="110"/>
        </w:rPr>
        <w:t xml:space="preserve"> </w:t>
      </w:r>
      <w:r>
        <w:rPr>
          <w:w w:val="110"/>
        </w:rPr>
        <w:t>次。</w:t>
      </w:r>
    </w:p>
    <w:p>
      <w:pPr>
        <w:pStyle w:val="3"/>
        <w:spacing w:before="41"/>
        <w:ind w:left="405"/>
      </w:pPr>
      <w:r>
        <w:rPr>
          <w:rFonts w:hint="eastAsia" w:ascii="微软雅黑" w:eastAsia="微软雅黑"/>
          <w:w w:val="110"/>
        </w:rPr>
        <w:t>11</w:t>
      </w:r>
      <w:r>
        <w:rPr>
          <w:w w:val="130"/>
        </w:rPr>
        <w:t xml:space="preserve">、 </w:t>
      </w:r>
      <w:r>
        <w:rPr>
          <w:w w:val="110"/>
        </w:rPr>
        <w:t>常</w:t>
      </w:r>
      <w:r>
        <w:rPr>
          <w:rFonts w:hint="eastAsia" w:ascii="宋体" w:eastAsia="宋体"/>
          <w:w w:val="110"/>
        </w:rPr>
        <w:t>规</w:t>
      </w:r>
      <w:r>
        <w:rPr>
          <w:w w:val="110"/>
        </w:rPr>
        <w:t>脱水，常</w:t>
      </w:r>
      <w:r>
        <w:rPr>
          <w:rFonts w:hint="eastAsia" w:ascii="宋体" w:eastAsia="宋体"/>
          <w:w w:val="110"/>
        </w:rPr>
        <w:t>规</w:t>
      </w:r>
      <w:r>
        <w:rPr>
          <w:w w:val="110"/>
        </w:rPr>
        <w:t>透明，合成</w:t>
      </w:r>
      <w:r>
        <w:rPr>
          <w:rFonts w:hint="eastAsia" w:ascii="宋体" w:eastAsia="宋体"/>
          <w:w w:val="110"/>
        </w:rPr>
        <w:t>树</w:t>
      </w:r>
      <w:r>
        <w:rPr>
          <w:w w:val="110"/>
        </w:rPr>
        <w:t>脂封片。</w:t>
      </w:r>
    </w:p>
    <w:p>
      <w:pPr>
        <w:pStyle w:val="3"/>
        <w:spacing w:before="8"/>
        <w:rPr>
          <w:sz w:val="29"/>
        </w:rPr>
      </w:pPr>
    </w:p>
    <w:p>
      <w:pPr>
        <w:spacing w:after="0"/>
        <w:rPr>
          <w:sz w:val="29"/>
        </w:rPr>
        <w:sectPr>
          <w:pgSz w:w="11900" w:h="16840"/>
          <w:pgMar w:top="1600" w:right="940" w:bottom="280" w:left="1680" w:header="720" w:footer="720" w:gutter="0"/>
        </w:sectPr>
      </w:pPr>
    </w:p>
    <w:p>
      <w:pPr>
        <w:pStyle w:val="2"/>
        <w:spacing w:line="429" w:lineRule="exact"/>
      </w:pPr>
      <w:r>
        <w:t>染色</w:t>
      </w:r>
      <w:r>
        <w:rPr>
          <w:rFonts w:hint="eastAsia" w:ascii="Microsoft JhengHei" w:eastAsia="Microsoft JhengHei"/>
        </w:rPr>
        <w:t>结</w:t>
      </w:r>
      <w:r>
        <w:t>果：</w:t>
      </w:r>
    </w:p>
    <w:p>
      <w:pPr>
        <w:pStyle w:val="3"/>
        <w:spacing w:before="8"/>
        <w:rPr>
          <w:rFonts w:ascii="Malgun Gothic"/>
          <w:b/>
          <w:sz w:val="28"/>
        </w:rPr>
      </w:pPr>
      <w:r>
        <w:br w:type="column"/>
      </w:r>
    </w:p>
    <w:p>
      <w:pPr>
        <w:pStyle w:val="3"/>
        <w:tabs>
          <w:tab w:val="left" w:pos="2920"/>
        </w:tabs>
        <w:spacing w:before="1"/>
        <w:ind w:left="247"/>
      </w:pPr>
      <w:r>
        <w:t>脂褐素</w:t>
      </w:r>
      <w:r>
        <w:tab/>
      </w:r>
      <w:r>
        <w:t>紫</w:t>
      </w:r>
      <w:r>
        <w:rPr>
          <w:rFonts w:hint="eastAsia" w:ascii="宋体" w:eastAsia="宋体"/>
        </w:rPr>
        <w:t>红</w:t>
      </w:r>
      <w:r>
        <w:t>色</w:t>
      </w:r>
    </w:p>
    <w:p>
      <w:pPr>
        <w:spacing w:after="0"/>
        <w:sectPr>
          <w:type w:val="continuous"/>
          <w:pgSz w:w="11900" w:h="16840"/>
          <w:pgMar w:top="660" w:right="940" w:bottom="280" w:left="1680" w:header="720" w:footer="720" w:gutter="0"/>
          <w:cols w:equalWidth="0" w:num="2">
            <w:col w:w="1606" w:space="40"/>
            <w:col w:w="7634"/>
          </w:cols>
        </w:sectPr>
      </w:pPr>
    </w:p>
    <w:p>
      <w:pPr>
        <w:pStyle w:val="3"/>
        <w:spacing w:before="136"/>
        <w:jc w:val="right"/>
      </w:pPr>
      <w:r>
        <w:rPr>
          <w:rFonts w:hint="eastAsia" w:ascii="宋体" w:eastAsia="宋体"/>
        </w:rPr>
        <w:t>弹</w:t>
      </w:r>
      <w:r>
        <w:t>力蛋白</w:t>
      </w:r>
    </w:p>
    <w:p>
      <w:pPr>
        <w:spacing w:before="110"/>
        <w:ind w:left="1793" w:right="0" w:firstLine="0"/>
        <w:jc w:val="left"/>
        <w:rPr>
          <w:sz w:val="21"/>
        </w:rPr>
      </w:pPr>
      <w:r>
        <w:br w:type="column"/>
      </w:r>
      <w:r>
        <w:rPr>
          <w:sz w:val="21"/>
        </w:rPr>
        <w:t>紫</w:t>
      </w:r>
      <w:r>
        <w:rPr>
          <w:rFonts w:hint="eastAsia" w:ascii="宋体" w:eastAsia="宋体"/>
          <w:sz w:val="21"/>
        </w:rPr>
        <w:t>红</w:t>
      </w:r>
      <w:r>
        <w:rPr>
          <w:sz w:val="21"/>
        </w:rPr>
        <w:t>色</w:t>
      </w:r>
    </w:p>
    <w:p>
      <w:pPr>
        <w:spacing w:after="0"/>
        <w:jc w:val="left"/>
        <w:rPr>
          <w:sz w:val="21"/>
        </w:rPr>
        <w:sectPr>
          <w:type w:val="continuous"/>
          <w:pgSz w:w="11900" w:h="16840"/>
          <w:pgMar w:top="660" w:right="940" w:bottom="280" w:left="1680" w:header="720" w:footer="720" w:gutter="0"/>
          <w:cols w:equalWidth="0" w:num="2">
            <w:col w:w="2733" w:space="40"/>
            <w:col w:w="6507"/>
          </w:cols>
        </w:sect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14"/>
        </w:rPr>
      </w:pPr>
    </w:p>
    <w:p>
      <w:pPr>
        <w:pStyle w:val="2"/>
        <w:spacing w:line="429" w:lineRule="exact"/>
      </w:pPr>
      <w:r>
        <w:t>注意事</w:t>
      </w:r>
      <w:r>
        <w:rPr>
          <w:rFonts w:hint="eastAsia" w:ascii="Microsoft JhengHei" w:eastAsia="Microsoft JhengHei"/>
        </w:rPr>
        <w:t>项</w:t>
      </w:r>
      <w:r>
        <w:t>：</w:t>
      </w:r>
    </w:p>
    <w:p>
      <w:pPr>
        <w:pStyle w:val="3"/>
        <w:spacing w:before="4" w:line="377" w:lineRule="exact"/>
        <w:ind w:left="405"/>
      </w:pPr>
      <w:r>
        <w:rPr>
          <w:rFonts w:hint="eastAsia" w:ascii="微软雅黑" w:eastAsia="微软雅黑"/>
          <w:w w:val="105"/>
        </w:rPr>
        <w:t>1</w:t>
      </w:r>
      <w:r>
        <w:rPr>
          <w:w w:val="105"/>
        </w:rPr>
        <w:t>、恒温控制的水浴条件下</w:t>
      </w:r>
      <w:r>
        <w:rPr>
          <w:rFonts w:hint="eastAsia" w:ascii="宋体" w:eastAsia="宋体"/>
          <w:w w:val="105"/>
        </w:rPr>
        <w:t>进</w:t>
      </w:r>
      <w:r>
        <w:rPr>
          <w:w w:val="105"/>
        </w:rPr>
        <w:t>行染色，可以得到更可靠的</w:t>
      </w:r>
      <w:r>
        <w:rPr>
          <w:rFonts w:hint="eastAsia"/>
          <w:w w:val="105"/>
        </w:rPr>
        <w:t>结</w:t>
      </w:r>
      <w:r>
        <w:rPr>
          <w:w w:val="105"/>
        </w:rPr>
        <w:t>果。</w:t>
      </w:r>
    </w:p>
    <w:p>
      <w:pPr>
        <w:pStyle w:val="3"/>
        <w:spacing w:line="377" w:lineRule="exact"/>
        <w:ind w:left="405"/>
      </w:pPr>
      <w:r>
        <w:rPr>
          <w:rFonts w:hint="eastAsia" w:ascii="微软雅黑" w:hAnsi="微软雅黑" w:eastAsia="微软雅黑"/>
          <w:w w:val="105"/>
        </w:rPr>
        <w:t>2</w:t>
      </w:r>
      <w:r>
        <w:rPr>
          <w:w w:val="105"/>
        </w:rPr>
        <w:t>、亦可用于胰腺和</w:t>
      </w:r>
      <w:r>
        <w:rPr>
          <w:rFonts w:hint="eastAsia" w:ascii="宋体" w:hAnsi="宋体" w:eastAsia="宋体"/>
          <w:w w:val="105"/>
        </w:rPr>
        <w:t>脑</w:t>
      </w:r>
      <w:r>
        <w:rPr>
          <w:w w:val="105"/>
        </w:rPr>
        <w:t>垂体的</w:t>
      </w:r>
      <w:r>
        <w:rPr>
          <w:rFonts w:ascii="Arial" w:hAnsi="Arial" w:eastAsia="Arial"/>
          <w:w w:val="105"/>
        </w:rPr>
        <w:t>β</w:t>
      </w:r>
      <w:r>
        <w:rPr>
          <w:rFonts w:hint="eastAsia" w:ascii="宋体" w:hAnsi="宋体" w:eastAsia="宋体"/>
          <w:w w:val="105"/>
        </w:rPr>
        <w:t>细</w:t>
      </w:r>
      <w:r>
        <w:rPr>
          <w:w w:val="105"/>
        </w:rPr>
        <w:t>胞、</w:t>
      </w:r>
      <w:r>
        <w:rPr>
          <w:rFonts w:hint="eastAsia" w:ascii="宋体" w:hAnsi="宋体" w:eastAsia="宋体"/>
          <w:w w:val="105"/>
        </w:rPr>
        <w:t>弹</w:t>
      </w:r>
      <w:r>
        <w:rPr>
          <w:w w:val="105"/>
        </w:rPr>
        <w:t>力蛋白、硫酸黏蛋白、胃主</w:t>
      </w:r>
      <w:r>
        <w:rPr>
          <w:rFonts w:hint="eastAsia" w:ascii="宋体" w:hAnsi="宋体" w:eastAsia="宋体"/>
          <w:w w:val="105"/>
        </w:rPr>
        <w:t>细</w:t>
      </w:r>
      <w:r>
        <w:rPr>
          <w:w w:val="105"/>
        </w:rPr>
        <w:t>胞等染色。</w:t>
      </w:r>
    </w:p>
    <w:p>
      <w:pPr>
        <w:pStyle w:val="3"/>
        <w:spacing w:before="16"/>
        <w:ind w:left="405"/>
      </w:pPr>
      <w:r>
        <w:rPr>
          <w:rFonts w:hint="eastAsia" w:ascii="微软雅黑" w:eastAsia="微软雅黑"/>
          <w:w w:val="105"/>
        </w:rPr>
        <w:t>3</w:t>
      </w:r>
      <w:r>
        <w:rPr>
          <w:w w:val="130"/>
        </w:rPr>
        <w:t>、</w:t>
      </w:r>
      <w:r>
        <w:rPr>
          <w:rFonts w:hint="eastAsia" w:ascii="宋体" w:eastAsia="宋体"/>
          <w:w w:val="105"/>
        </w:rPr>
        <w:t>为</w:t>
      </w:r>
      <w:r>
        <w:rPr>
          <w:w w:val="105"/>
        </w:rPr>
        <w:t>了您的安全和健康，</w:t>
      </w:r>
      <w:r>
        <w:rPr>
          <w:rFonts w:hint="eastAsia" w:ascii="宋体" w:eastAsia="宋体"/>
          <w:w w:val="105"/>
        </w:rPr>
        <w:t>请</w:t>
      </w:r>
      <w:r>
        <w:rPr>
          <w:w w:val="105"/>
        </w:rPr>
        <w:t>穿</w:t>
      </w:r>
      <w:r>
        <w:rPr>
          <w:rFonts w:hint="eastAsia" w:ascii="宋体" w:eastAsia="宋体"/>
          <w:w w:val="105"/>
        </w:rPr>
        <w:t>实验</w:t>
      </w:r>
      <w:r>
        <w:rPr>
          <w:w w:val="105"/>
        </w:rPr>
        <w:t>服并戴一次性手套操作。</w:t>
      </w:r>
    </w:p>
    <w:p>
      <w:pPr>
        <w:pStyle w:val="3"/>
        <w:spacing w:before="8"/>
        <w:rPr>
          <w:sz w:val="30"/>
        </w:rPr>
      </w:pPr>
    </w:p>
    <w:p>
      <w:pPr>
        <w:spacing w:before="0"/>
        <w:ind w:left="405" w:right="0" w:firstLine="0"/>
        <w:jc w:val="left"/>
        <w:rPr>
          <w:sz w:val="21"/>
        </w:rPr>
      </w:pPr>
      <w:r>
        <w:rPr>
          <w:rFonts w:hint="eastAsia" w:ascii="Malgun Gothic" w:eastAsia="Malgun Gothic"/>
          <w:b/>
          <w:spacing w:val="10"/>
          <w:w w:val="105"/>
          <w:sz w:val="24"/>
        </w:rPr>
        <w:t xml:space="preserve">有效期： </w:t>
      </w:r>
      <w:r>
        <w:rPr>
          <w:rFonts w:hint="eastAsia" w:ascii="微软雅黑" w:eastAsia="微软雅黑"/>
          <w:w w:val="105"/>
          <w:sz w:val="21"/>
        </w:rPr>
        <w:t>12</w:t>
      </w:r>
      <w:r>
        <w:rPr>
          <w:rFonts w:hint="eastAsia" w:ascii="微软雅黑" w:eastAsia="微软雅黑"/>
          <w:spacing w:val="58"/>
          <w:w w:val="105"/>
          <w:sz w:val="21"/>
        </w:rPr>
        <w:t xml:space="preserve"> </w:t>
      </w:r>
      <w:r>
        <w:rPr>
          <w:w w:val="105"/>
          <w:sz w:val="21"/>
        </w:rPr>
        <w:t>个月有效。</w:t>
      </w:r>
    </w:p>
    <w:sectPr>
      <w:type w:val="continuous"/>
      <w:pgSz w:w="11900" w:h="16840"/>
      <w:pgMar w:top="660" w:right="9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35011" o:spid="_x0000_s2050" o:spt="136" type="#_x0000_t136" style="position:absolute;left:0pt;height:73.25pt;width:582.8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3897630</wp:posOffset>
              </wp:positionH>
              <wp:positionV relativeFrom="paragraph">
                <wp:posOffset>-11430</wp:posOffset>
              </wp:positionV>
              <wp:extent cx="1866900" cy="885825"/>
              <wp:effectExtent l="0" t="0" r="0" b="952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64430" y="458470"/>
                        <a:ext cx="186690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6.9pt;margin-top:-0.9pt;height:69.75pt;width:147pt;z-index:251658240;mso-width-relative:page;mso-height-relative:page;" fillcolor="#FFFFFF" filled="t" stroked="f" coordsize="21600,21600" o:gfxdata="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S/0E81wAAAAoBAAAPAAAAAAAAAAEAIAAAACIAAABkcnMvZG93bnJl&#10;di54bWxQSwECFAAUAAAACACHTuJAdTkvtMUBAABUAwAADgAAAAAAAAABACAAAAAm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DE68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2019-03-14T01:34:00Z</dcterms:created>
  <dc:creator>94099</dc:creator>
  <cp:lastModifiedBy>Cute  princess</cp:lastModifiedBy>
  <dcterms:modified xsi:type="dcterms:W3CDTF">2019-03-14T01:42:51Z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2019-03-14T00:00:00Z</vt:filetime>
  </property>
  <property fmtid="{D5CDD505-2E9C-101B-9397-08002B2CF9AE}" pid="5" name="KSOProductBuildVer">
    <vt:lpwstr>2052-11.1.0.8527</vt:lpwstr>
  </property>
</Properties>
</file>