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</w:pPr>
      <w:r>
        <w:t>产品简介：</w:t>
      </w:r>
    </w:p>
    <w:p>
      <w:pPr>
        <w:spacing w:before="18"/>
        <w:ind w:left="405" w:right="0" w:firstLine="0"/>
        <w:jc w:val="left"/>
        <w:rPr>
          <w:rFonts w:hint="eastAsia" w:ascii="Microsoft JhengHei" w:eastAsia="Microsoft JhengHei"/>
          <w:b/>
          <w:sz w:val="30"/>
        </w:rPr>
      </w:pPr>
      <w:r>
        <w:br w:type="column"/>
      </w:r>
      <w:r>
        <w:rPr>
          <w:rFonts w:hint="eastAsia" w:ascii="Microsoft JhengHei" w:eastAsia="Microsoft JhengHei"/>
          <w:b/>
          <w:sz w:val="30"/>
        </w:rPr>
        <w:t xml:space="preserve">天青石蓝 </w:t>
      </w:r>
      <w:r>
        <w:rPr>
          <w:rFonts w:hint="eastAsia" w:ascii="微软雅黑" w:eastAsia="微软雅黑"/>
          <w:b/>
          <w:sz w:val="30"/>
        </w:rPr>
        <w:t xml:space="preserve">B </w:t>
      </w:r>
      <w:r>
        <w:rPr>
          <w:rFonts w:hint="eastAsia" w:ascii="Microsoft JhengHei" w:eastAsia="Microsoft JhengHei"/>
          <w:b/>
          <w:sz w:val="30"/>
        </w:rPr>
        <w:t>染色液</w:t>
      </w:r>
    </w:p>
    <w:p>
      <w:pPr>
        <w:spacing w:after="0"/>
        <w:jc w:val="left"/>
        <w:rPr>
          <w:rFonts w:hint="eastAsia" w:ascii="Microsoft JhengHei" w:eastAsia="Microsoft JhengHei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358"/>
            <w:col w:w="6036"/>
          </w:cols>
        </w:sectPr>
      </w:pPr>
    </w:p>
    <w:p>
      <w:pPr>
        <w:pStyle w:val="3"/>
        <w:spacing w:line="288" w:lineRule="auto"/>
        <w:ind w:left="405" w:right="166" w:firstLine="421"/>
        <w:jc w:val="both"/>
        <w:rPr>
          <w:rFonts w:hint="eastAsia" w:ascii="宋体" w:eastAsia="宋体"/>
        </w:rPr>
      </w:pPr>
      <w:r>
        <w:rPr>
          <w:rFonts w:hint="eastAsia" w:ascii="宋体" w:eastAsia="宋体"/>
        </w:rPr>
        <w:t>苏</w:t>
      </w:r>
      <w:r>
        <w:t>木素</w:t>
      </w:r>
      <w:r>
        <w:rPr>
          <w:rFonts w:hint="eastAsia" w:ascii="微软雅黑" w:eastAsia="微软雅黑"/>
        </w:rPr>
        <w:t>(Hematoxylin)</w:t>
      </w:r>
      <w:r>
        <w:t>和伊</w:t>
      </w:r>
      <w:r>
        <w:rPr>
          <w:rFonts w:hint="eastAsia" w:ascii="宋体" w:eastAsia="宋体"/>
        </w:rPr>
        <w:t>红</w:t>
      </w:r>
      <w:r>
        <w:rPr>
          <w:rFonts w:hint="eastAsia" w:ascii="微软雅黑" w:eastAsia="微软雅黑"/>
        </w:rPr>
        <w:t>(Eosin)</w:t>
      </w:r>
      <w:r>
        <w:rPr>
          <w:rFonts w:hint="eastAsia" w:ascii="宋体" w:eastAsia="宋体"/>
        </w:rPr>
        <w:t>联</w:t>
      </w:r>
      <w:r>
        <w:t>合染色</w:t>
      </w:r>
      <w:r>
        <w:rPr>
          <w:rFonts w:hint="eastAsia" w:ascii="宋体" w:eastAsia="宋体"/>
        </w:rPr>
        <w:t>简</w:t>
      </w:r>
      <w:r>
        <w:t xml:space="preserve">称 </w:t>
      </w:r>
      <w:r>
        <w:rPr>
          <w:rFonts w:hint="eastAsia" w:ascii="微软雅黑" w:eastAsia="微软雅黑"/>
        </w:rPr>
        <w:t xml:space="preserve">HE </w:t>
      </w:r>
      <w:r>
        <w:t>染色，是病理学和</w:t>
      </w:r>
      <w:r>
        <w:rPr>
          <w:rFonts w:hint="eastAsia" w:ascii="宋体" w:eastAsia="宋体"/>
        </w:rPr>
        <w:t>组织</w:t>
      </w:r>
      <w:r>
        <w:t>学最常用的一</w:t>
      </w:r>
      <w:r>
        <w:rPr>
          <w:rFonts w:hint="eastAsia" w:ascii="宋体" w:eastAsia="宋体"/>
        </w:rPr>
        <w:t>种</w:t>
      </w:r>
      <w:r>
        <w:t>染色方法。</w:t>
      </w:r>
      <w:r>
        <w:rPr>
          <w:rFonts w:hint="eastAsia" w:ascii="宋体" w:eastAsia="宋体"/>
        </w:rPr>
        <w:t>苏</w:t>
      </w:r>
      <w:r>
        <w:t>木精</w:t>
      </w:r>
      <w:r>
        <w:rPr>
          <w:rFonts w:hint="eastAsia" w:ascii="宋体" w:eastAsia="宋体"/>
        </w:rPr>
        <w:t>为</w:t>
      </w:r>
      <w:r>
        <w:t>碱性天然染料，可使</w:t>
      </w:r>
      <w:r>
        <w:rPr>
          <w:rFonts w:hint="eastAsia" w:ascii="宋体" w:eastAsia="宋体"/>
        </w:rPr>
        <w:t>细</w:t>
      </w:r>
      <w:r>
        <w:t>胞核着色。</w:t>
      </w:r>
      <w:r>
        <w:rPr>
          <w:rFonts w:hint="eastAsia" w:ascii="宋体" w:eastAsia="宋体"/>
        </w:rPr>
        <w:t>细</w:t>
      </w:r>
      <w:r>
        <w:t>胞核内染色</w:t>
      </w:r>
      <w:r>
        <w:rPr>
          <w:rFonts w:hint="eastAsia" w:ascii="宋体" w:eastAsia="宋体"/>
        </w:rPr>
        <w:t>质</w:t>
      </w:r>
      <w:r>
        <w:t>的主要成分是</w:t>
      </w:r>
      <w:r>
        <w:rPr>
          <w:rFonts w:hint="eastAsia" w:ascii="微软雅黑" w:eastAsia="微软雅黑"/>
        </w:rPr>
        <w:t>DNA</w:t>
      </w:r>
      <w:r>
        <w:t xml:space="preserve">，在 </w:t>
      </w:r>
      <w:r>
        <w:rPr>
          <w:rFonts w:hint="eastAsia" w:ascii="微软雅黑" w:eastAsia="微软雅黑"/>
        </w:rPr>
        <w:t xml:space="preserve">DNA </w:t>
      </w:r>
      <w:r>
        <w:t>的双螺旋</w:t>
      </w:r>
      <w:r>
        <w:rPr>
          <w:rFonts w:hint="eastAsia" w:ascii="宋体" w:eastAsia="宋体"/>
        </w:rPr>
        <w:t>结</w:t>
      </w:r>
      <w:r>
        <w:t>构中，两条核苷酸</w:t>
      </w:r>
      <w:r>
        <w:rPr>
          <w:rFonts w:hint="eastAsia" w:ascii="宋体" w:eastAsia="宋体"/>
        </w:rPr>
        <w:t>链</w:t>
      </w:r>
      <w:r>
        <w:t xml:space="preserve">上的磷酸基向外，使 </w:t>
      </w:r>
      <w:r>
        <w:rPr>
          <w:rFonts w:hint="eastAsia" w:ascii="微软雅黑" w:eastAsia="微软雅黑"/>
        </w:rPr>
        <w:t xml:space="preserve">DNA </w:t>
      </w:r>
      <w:r>
        <w:t>双螺旋的外</w:t>
      </w:r>
      <w:r>
        <w:rPr>
          <w:rFonts w:hint="eastAsia" w:ascii="宋体" w:eastAsia="宋体"/>
        </w:rPr>
        <w:t>侧带</w:t>
      </w:r>
    </w:p>
    <w:p>
      <w:pPr>
        <w:pStyle w:val="3"/>
        <w:spacing w:line="313" w:lineRule="exact"/>
        <w:ind w:left="405"/>
        <w:rPr>
          <w:rFonts w:hint="eastAsia" w:ascii="微软雅黑" w:eastAsia="微软雅黑"/>
        </w:rPr>
      </w:pPr>
      <w:r>
        <w:rPr>
          <w:rFonts w:hint="eastAsia" w:ascii="宋体" w:eastAsia="宋体"/>
        </w:rPr>
        <w:t>负电</w:t>
      </w:r>
      <w:r>
        <w:t>荷，呈酸性，很容易不</w:t>
      </w:r>
      <w:r>
        <w:rPr>
          <w:rFonts w:hint="eastAsia" w:ascii="宋体" w:eastAsia="宋体"/>
        </w:rPr>
        <w:t>带</w:t>
      </w:r>
      <w:r>
        <w:t>正</w:t>
      </w:r>
      <w:r>
        <w:rPr>
          <w:rFonts w:hint="eastAsia" w:ascii="宋体" w:eastAsia="宋体"/>
        </w:rPr>
        <w:t>电</w:t>
      </w:r>
      <w:r>
        <w:t>荷的</w:t>
      </w:r>
      <w:r>
        <w:rPr>
          <w:rFonts w:hint="eastAsia" w:ascii="宋体" w:eastAsia="宋体"/>
        </w:rPr>
        <w:t>苏</w:t>
      </w:r>
      <w:r>
        <w:t>木精碱性染料以离子</w:t>
      </w:r>
      <w:r>
        <w:rPr>
          <w:rFonts w:hint="eastAsia" w:ascii="宋体" w:eastAsia="宋体"/>
        </w:rPr>
        <w:t>键</w:t>
      </w:r>
      <w:r>
        <w:t>或</w:t>
      </w:r>
      <w:r>
        <w:rPr>
          <w:rFonts w:hint="eastAsia" w:ascii="宋体" w:eastAsia="宋体"/>
        </w:rPr>
        <w:t>氢键结</w:t>
      </w:r>
      <w:r>
        <w:t>合而被染色。</w:t>
      </w:r>
      <w:r>
        <w:rPr>
          <w:rFonts w:hint="eastAsia" w:ascii="微软雅黑" w:eastAsia="微软雅黑"/>
        </w:rPr>
        <w:t>Van</w:t>
      </w:r>
    </w:p>
    <w:p>
      <w:pPr>
        <w:pStyle w:val="3"/>
        <w:spacing w:before="6" w:line="292" w:lineRule="auto"/>
        <w:ind w:left="405" w:right="257"/>
      </w:pPr>
      <w:r>
        <w:rPr>
          <w:rFonts w:hint="eastAsia" w:ascii="微软雅黑" w:eastAsia="微软雅黑"/>
        </w:rPr>
        <w:t>Gieson</w:t>
      </w:r>
      <w:r>
        <w:rPr>
          <w:rFonts w:hint="eastAsia" w:ascii="微软雅黑" w:eastAsia="微软雅黑"/>
          <w:spacing w:val="55"/>
        </w:rPr>
        <w:t xml:space="preserve"> </w:t>
      </w:r>
      <w:r>
        <w:t>染色</w:t>
      </w:r>
      <w:r>
        <w:rPr>
          <w:rFonts w:hint="eastAsia" w:ascii="宋体" w:eastAsia="宋体"/>
        </w:rPr>
        <w:t>时</w:t>
      </w:r>
      <w:r>
        <w:t>使用的酸可脱掉大部分</w:t>
      </w:r>
      <w:r>
        <w:rPr>
          <w:rFonts w:hint="eastAsia" w:ascii="宋体" w:eastAsia="宋体"/>
        </w:rPr>
        <w:t>苏</w:t>
      </w:r>
      <w:r>
        <w:t>木素的</w:t>
      </w:r>
      <w:r>
        <w:rPr>
          <w:rFonts w:hint="eastAsia" w:ascii="宋体" w:eastAsia="宋体"/>
        </w:rPr>
        <w:t>颜</w:t>
      </w:r>
      <w:r>
        <w:t>色，以致</w:t>
      </w:r>
      <w:r>
        <w:rPr>
          <w:rFonts w:hint="eastAsia" w:ascii="宋体" w:eastAsia="宋体"/>
        </w:rPr>
        <w:t>细</w:t>
      </w:r>
      <w:r>
        <w:t>胞核几乎看</w:t>
      </w:r>
      <w:r>
        <w:rPr>
          <w:rFonts w:hint="eastAsia" w:ascii="宋体" w:eastAsia="宋体"/>
        </w:rPr>
        <w:t>不</w:t>
      </w:r>
      <w:r>
        <w:t>到，在</w:t>
      </w:r>
      <w:r>
        <w:rPr>
          <w:rFonts w:hint="eastAsia" w:ascii="宋体" w:eastAsia="宋体"/>
        </w:rPr>
        <w:t>这种</w:t>
      </w:r>
      <w:r>
        <w:rPr>
          <w:spacing w:val="-7"/>
        </w:rPr>
        <w:t>情况</w:t>
      </w:r>
      <w:r>
        <w:t>下使用</w:t>
      </w:r>
      <w:r>
        <w:rPr>
          <w:rFonts w:hint="eastAsia" w:ascii="宋体" w:eastAsia="宋体"/>
        </w:rPr>
        <w:t>铁苏</w:t>
      </w:r>
      <w:r>
        <w:t>木素或天青石</w:t>
      </w:r>
      <w:r>
        <w:rPr>
          <w:rFonts w:hint="eastAsia" w:ascii="宋体" w:eastAsia="宋体"/>
        </w:rPr>
        <w:t>蓝</w:t>
      </w:r>
      <w:r>
        <w:t>可抵抗酸的影响而达到</w:t>
      </w:r>
      <w:r>
        <w:rPr>
          <w:rFonts w:hint="eastAsia" w:ascii="宋体" w:eastAsia="宋体"/>
        </w:rPr>
        <w:t>满</w:t>
      </w:r>
      <w:r>
        <w:t>意效果。</w:t>
      </w:r>
    </w:p>
    <w:p>
      <w:pPr>
        <w:pStyle w:val="3"/>
        <w:spacing w:before="27" w:line="235" w:lineRule="auto"/>
        <w:ind w:left="405" w:right="99" w:firstLine="421"/>
      </w:pPr>
      <w:r>
        <w:t>天青石</w:t>
      </w:r>
      <w:r>
        <w:rPr>
          <w:rFonts w:hint="eastAsia" w:ascii="宋体" w:eastAsia="宋体"/>
        </w:rPr>
        <w:t xml:space="preserve">蓝 </w:t>
      </w:r>
      <w:r>
        <w:rPr>
          <w:rFonts w:hint="eastAsia" w:ascii="微软雅黑" w:eastAsia="微软雅黑"/>
        </w:rPr>
        <w:t xml:space="preserve">B </w:t>
      </w:r>
      <w:r>
        <w:t xml:space="preserve">染色液主要由 </w:t>
      </w:r>
      <w:r>
        <w:rPr>
          <w:rFonts w:hint="eastAsia" w:ascii="微软雅黑" w:eastAsia="微软雅黑"/>
        </w:rPr>
        <w:t>0.5%</w:t>
      </w:r>
      <w:r>
        <w:t>天青石</w:t>
      </w:r>
      <w:r>
        <w:rPr>
          <w:rFonts w:hint="eastAsia" w:ascii="宋体" w:eastAsia="宋体"/>
        </w:rPr>
        <w:t xml:space="preserve">蓝 </w:t>
      </w:r>
      <w:r>
        <w:rPr>
          <w:rFonts w:hint="eastAsia" w:ascii="微软雅黑" w:eastAsia="微软雅黑"/>
        </w:rPr>
        <w:t xml:space="preserve">B </w:t>
      </w:r>
      <w:r>
        <w:rPr>
          <w:rFonts w:hint="eastAsia" w:ascii="宋体" w:eastAsia="宋体"/>
        </w:rPr>
        <w:t>组</w:t>
      </w:r>
      <w:r>
        <w:t>成，多</w:t>
      </w:r>
      <w:r>
        <w:rPr>
          <w:rFonts w:hint="eastAsia" w:ascii="宋体" w:eastAsia="宋体"/>
        </w:rPr>
        <w:t>与</w:t>
      </w:r>
      <w:r>
        <w:t>明</w:t>
      </w:r>
      <w:r>
        <w:rPr>
          <w:rFonts w:hint="eastAsia" w:ascii="宋体" w:eastAsia="宋体"/>
        </w:rPr>
        <w:t>矾苏</w:t>
      </w:r>
      <w:r>
        <w:t>木素</w:t>
      </w:r>
      <w:r>
        <w:rPr>
          <w:rFonts w:hint="eastAsia" w:ascii="宋体" w:eastAsia="宋体"/>
        </w:rPr>
        <w:t>联</w:t>
      </w:r>
      <w:r>
        <w:t>合使用， 其</w:t>
      </w:r>
      <w:r>
        <w:rPr>
          <w:rFonts w:hint="eastAsia" w:ascii="宋体" w:eastAsia="宋体"/>
        </w:rPr>
        <w:t>优势</w:t>
      </w:r>
      <w:r>
        <w:t>在于天青石</w:t>
      </w:r>
      <w:r>
        <w:rPr>
          <w:rFonts w:hint="eastAsia" w:ascii="宋体" w:eastAsia="宋体"/>
        </w:rPr>
        <w:t xml:space="preserve">蓝 </w:t>
      </w:r>
      <w:r>
        <w:rPr>
          <w:rFonts w:hint="eastAsia" w:ascii="微软雅黑" w:eastAsia="微软雅黑"/>
        </w:rPr>
        <w:t xml:space="preserve">B  </w:t>
      </w:r>
      <w:r>
        <w:t>能抗酸，且高</w:t>
      </w:r>
      <w:r>
        <w:rPr>
          <w:rFonts w:hint="eastAsia" w:ascii="宋体" w:eastAsia="宋体"/>
        </w:rPr>
        <w:t>铁盐</w:t>
      </w:r>
      <w:r>
        <w:t>可加</w:t>
      </w:r>
      <w:r>
        <w:rPr>
          <w:rFonts w:hint="eastAsia" w:ascii="宋体" w:eastAsia="宋体"/>
        </w:rPr>
        <w:t>强</w:t>
      </w:r>
      <w:r>
        <w:t>明</w:t>
      </w:r>
      <w:r>
        <w:rPr>
          <w:rFonts w:hint="eastAsia" w:ascii="宋体" w:eastAsia="宋体"/>
        </w:rPr>
        <w:t>矾苏</w:t>
      </w:r>
      <w:r>
        <w:t>木素</w:t>
      </w:r>
      <w:r>
        <w:rPr>
          <w:rFonts w:hint="eastAsia" w:ascii="宋体" w:eastAsia="宋体"/>
        </w:rPr>
        <w:t>于细</w:t>
      </w:r>
      <w:r>
        <w:t>胞核的</w:t>
      </w:r>
      <w:r>
        <w:rPr>
          <w:rFonts w:hint="eastAsia" w:ascii="宋体" w:eastAsia="宋体"/>
        </w:rPr>
        <w:t>结</w:t>
      </w:r>
      <w:r>
        <w:t>合力，使</w:t>
      </w:r>
      <w:r>
        <w:rPr>
          <w:rFonts w:hint="eastAsia" w:ascii="宋体" w:eastAsia="宋体"/>
        </w:rPr>
        <w:t>细</w:t>
      </w:r>
      <w:r>
        <w:t>胞核染色更深，因此可以达到抗酸的目的，使</w:t>
      </w:r>
      <w:r>
        <w:rPr>
          <w:rFonts w:hint="eastAsia"/>
        </w:rPr>
        <w:t>苏</w:t>
      </w:r>
      <w:r>
        <w:t>木素的</w:t>
      </w:r>
      <w:r>
        <w:rPr>
          <w:rFonts w:hint="eastAsia"/>
        </w:rPr>
        <w:t>颜</w:t>
      </w:r>
      <w:r>
        <w:t>色</w:t>
      </w:r>
      <w:r>
        <w:rPr>
          <w:rFonts w:hint="eastAsia"/>
        </w:rPr>
        <w:t>不</w:t>
      </w:r>
      <w:r>
        <w:t>易褪去。</w:t>
      </w:r>
    </w:p>
    <w:p>
      <w:pPr>
        <w:pStyle w:val="3"/>
        <w:spacing w:before="27" w:line="235" w:lineRule="auto"/>
        <w:ind w:left="405" w:right="99" w:firstLine="421"/>
      </w:pPr>
    </w:p>
    <w:p>
      <w:pPr>
        <w:pStyle w:val="2"/>
        <w:spacing w:before="162"/>
      </w:pPr>
      <w:r>
        <w:t>产品组成：</w:t>
      </w:r>
    </w:p>
    <w:p>
      <w:pPr>
        <w:pStyle w:val="3"/>
        <w:spacing w:before="14"/>
        <w:rPr>
          <w:rFonts w:ascii="Microsoft JhengHei"/>
          <w:b/>
          <w:sz w:val="22"/>
        </w:rPr>
      </w:pPr>
    </w:p>
    <w:p>
      <w:pPr>
        <w:pStyle w:val="3"/>
        <w:tabs>
          <w:tab w:val="left" w:pos="2890"/>
          <w:tab w:val="left" w:pos="3910"/>
          <w:tab w:val="left" w:pos="4902"/>
        </w:tabs>
        <w:spacing w:before="1"/>
        <w:ind w:left="81"/>
        <w:jc w:val="center"/>
      </w:pPr>
      <w:r>
        <w:t>天青石</w:t>
      </w:r>
      <w:r>
        <w:rPr>
          <w:rFonts w:hint="eastAsia" w:ascii="宋体" w:hAnsi="宋体" w:eastAsia="宋体"/>
        </w:rPr>
        <w:t>蓝</w:t>
      </w:r>
      <w:r>
        <w:rPr>
          <w:rFonts w:hint="eastAsia" w:ascii="宋体" w:hAnsi="宋体" w:eastAsia="宋体"/>
          <w:spacing w:val="-43"/>
        </w:rPr>
        <w:t xml:space="preserve"> </w:t>
      </w:r>
      <w:r>
        <w:rPr>
          <w:rFonts w:hint="eastAsia" w:ascii="微软雅黑" w:hAnsi="微软雅黑" w:eastAsia="微软雅黑"/>
        </w:rPr>
        <w:t>B</w:t>
      </w:r>
      <w:r>
        <w:rPr>
          <w:rFonts w:hint="eastAsia" w:ascii="微软雅黑" w:hAnsi="微软雅黑" w:eastAsia="微软雅黑"/>
          <w:spacing w:val="62"/>
        </w:rPr>
        <w:t xml:space="preserve"> </w:t>
      </w:r>
      <w:r>
        <w:t>染色液</w:t>
      </w:r>
      <w:r>
        <w:tab/>
      </w:r>
      <w:r>
        <w:rPr>
          <w:rFonts w:hint="eastAsia" w:ascii="微软雅黑" w:hAnsi="微软雅黑" w:eastAsia="微软雅黑"/>
        </w:rPr>
        <w:t>50ml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100ml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4℃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t>避 光</w:t>
      </w:r>
    </w:p>
    <w:p>
      <w:pPr>
        <w:pStyle w:val="3"/>
        <w:rPr>
          <w:sz w:val="28"/>
        </w:rPr>
      </w:pPr>
      <w:bookmarkStart w:id="0" w:name="_GoBack"/>
      <w:bookmarkEnd w:id="0"/>
    </w:p>
    <w:p>
      <w:pPr>
        <w:pStyle w:val="3"/>
        <w:spacing w:before="7"/>
        <w:rPr>
          <w:sz w:val="27"/>
        </w:rPr>
      </w:pPr>
    </w:p>
    <w:p>
      <w:pPr>
        <w:pStyle w:val="2"/>
        <w:spacing w:line="436" w:lineRule="exact"/>
      </w:pPr>
      <w:r>
        <w:t>自备材料：</w:t>
      </w:r>
    </w:p>
    <w:p>
      <w:pPr>
        <w:pStyle w:val="3"/>
        <w:spacing w:line="382" w:lineRule="exact"/>
        <w:ind w:left="405"/>
      </w:pPr>
      <w:r>
        <w:rPr>
          <w:rFonts w:hint="eastAsia" w:ascii="微软雅黑" w:eastAsia="微软雅黑"/>
          <w:spacing w:val="-1"/>
          <w:w w:val="105"/>
        </w:rPr>
        <w:t>1</w:t>
      </w:r>
      <w:r>
        <w:rPr>
          <w:w w:val="105"/>
        </w:rPr>
        <w:t>、系列乙醇</w:t>
      </w:r>
    </w:p>
    <w:p>
      <w:pPr>
        <w:pStyle w:val="3"/>
        <w:spacing w:before="6"/>
        <w:ind w:left="405"/>
      </w:pPr>
      <w:r>
        <w:rPr>
          <w:rFonts w:hint="eastAsia" w:ascii="微软雅黑" w:eastAsia="微软雅黑"/>
          <w:w w:val="110"/>
        </w:rPr>
        <w:t>2</w:t>
      </w:r>
      <w:r>
        <w:rPr>
          <w:w w:val="110"/>
        </w:rPr>
        <w:t>、蒸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>水</w:t>
      </w:r>
    </w:p>
    <w:p>
      <w:pPr>
        <w:pStyle w:val="3"/>
        <w:spacing w:before="12"/>
        <w:rPr>
          <w:sz w:val="30"/>
        </w:rPr>
      </w:pPr>
    </w:p>
    <w:p>
      <w:pPr>
        <w:spacing w:before="0" w:line="437" w:lineRule="exact"/>
        <w:ind w:left="405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w w:val="115"/>
          <w:sz w:val="24"/>
        </w:rPr>
        <w:t>操作步骤</w:t>
      </w:r>
      <w:r>
        <w:rPr>
          <w:w w:val="180"/>
          <w:sz w:val="21"/>
        </w:rPr>
        <w:t>（</w:t>
      </w:r>
      <w:r>
        <w:rPr>
          <w:rFonts w:hint="eastAsia" w:ascii="宋体" w:eastAsia="宋体"/>
          <w:w w:val="115"/>
          <w:sz w:val="21"/>
        </w:rPr>
        <w:t>仅</w:t>
      </w:r>
      <w:r>
        <w:rPr>
          <w:w w:val="115"/>
          <w:sz w:val="21"/>
        </w:rPr>
        <w:t>供参考）</w:t>
      </w:r>
      <w:r>
        <w:rPr>
          <w:rFonts w:hint="eastAsia" w:ascii="Microsoft JhengHei" w:eastAsia="Microsoft JhengHei"/>
          <w:b/>
          <w:w w:val="115"/>
          <w:sz w:val="24"/>
        </w:rPr>
        <w:t>：</w:t>
      </w:r>
    </w:p>
    <w:p>
      <w:pPr>
        <w:pStyle w:val="3"/>
        <w:spacing w:line="382" w:lineRule="exact"/>
        <w:ind w:left="405"/>
      </w:pP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、石蜡切片脱蜡，梯度乙醇水化至水。</w:t>
      </w:r>
    </w:p>
    <w:p>
      <w:pPr>
        <w:pStyle w:val="3"/>
        <w:spacing w:before="18"/>
        <w:ind w:left="405"/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>、入天青石</w:t>
      </w:r>
      <w:r>
        <w:rPr>
          <w:rFonts w:hint="eastAsia" w:ascii="宋体" w:eastAsia="宋体"/>
          <w:w w:val="105"/>
        </w:rPr>
        <w:t xml:space="preserve">蓝 </w:t>
      </w:r>
      <w:r>
        <w:rPr>
          <w:rFonts w:hint="eastAsia" w:ascii="微软雅黑" w:eastAsia="微软雅黑"/>
          <w:w w:val="105"/>
        </w:rPr>
        <w:t xml:space="preserve">B </w:t>
      </w:r>
      <w:r>
        <w:rPr>
          <w:w w:val="105"/>
        </w:rPr>
        <w:t xml:space="preserve">染色液，浸染 </w:t>
      </w:r>
      <w:r>
        <w:rPr>
          <w:rFonts w:hint="eastAsia" w:ascii="微软雅黑" w:eastAsia="微软雅黑"/>
          <w:w w:val="105"/>
        </w:rPr>
        <w:t>5min</w:t>
      </w:r>
      <w:r>
        <w:rPr>
          <w:w w:val="125"/>
        </w:rPr>
        <w:t xml:space="preserve">。 </w:t>
      </w:r>
      <w:r>
        <w:rPr>
          <w:w w:val="105"/>
        </w:rPr>
        <w:t>蒸</w:t>
      </w:r>
      <w:r>
        <w:rPr>
          <w:rFonts w:hint="eastAsia" w:ascii="宋体" w:eastAsia="宋体"/>
          <w:w w:val="105"/>
        </w:rPr>
        <w:t>馏</w:t>
      </w:r>
      <w:r>
        <w:rPr>
          <w:w w:val="105"/>
        </w:rPr>
        <w:t>水冲洗，按要求</w:t>
      </w:r>
      <w:r>
        <w:rPr>
          <w:rFonts w:hint="eastAsia" w:ascii="宋体" w:eastAsia="宋体"/>
          <w:w w:val="105"/>
        </w:rPr>
        <w:t>继续进</w:t>
      </w:r>
      <w:r>
        <w:rPr>
          <w:w w:val="105"/>
        </w:rPr>
        <w:t>行下游</w:t>
      </w:r>
      <w:r>
        <w:rPr>
          <w:rFonts w:hint="eastAsia" w:ascii="宋体" w:eastAsia="宋体"/>
          <w:w w:val="105"/>
        </w:rPr>
        <w:t>实验</w:t>
      </w:r>
      <w:r>
        <w:rPr>
          <w:w w:val="125"/>
        </w:rPr>
        <w:t>。</w:t>
      </w:r>
    </w:p>
    <w:p>
      <w:pPr>
        <w:pStyle w:val="3"/>
        <w:spacing w:before="9"/>
        <w:rPr>
          <w:sz w:val="28"/>
        </w:rPr>
      </w:pPr>
    </w:p>
    <w:p>
      <w:pPr>
        <w:pStyle w:val="2"/>
      </w:pPr>
      <w:r>
        <w:t>注意事项：</w:t>
      </w:r>
    </w:p>
    <w:p>
      <w:pPr>
        <w:pStyle w:val="3"/>
        <w:spacing w:before="6" w:line="383" w:lineRule="exact"/>
        <w:ind w:left="405"/>
      </w:pP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、随着染色液放置</w:t>
      </w:r>
      <w:r>
        <w:rPr>
          <w:rFonts w:hint="eastAsia" w:ascii="宋体" w:eastAsia="宋体"/>
          <w:w w:val="105"/>
        </w:rPr>
        <w:t>时间</w:t>
      </w:r>
      <w:r>
        <w:rPr>
          <w:w w:val="105"/>
        </w:rPr>
        <w:t>的延</w:t>
      </w:r>
      <w:r>
        <w:rPr>
          <w:rFonts w:hint="eastAsia" w:ascii="宋体" w:eastAsia="宋体"/>
          <w:w w:val="105"/>
        </w:rPr>
        <w:t>长</w:t>
      </w:r>
      <w:r>
        <w:rPr>
          <w:w w:val="105"/>
        </w:rPr>
        <w:t>，染色力会有所下降，染色</w:t>
      </w:r>
      <w:r>
        <w:rPr>
          <w:rFonts w:hint="eastAsia" w:ascii="宋体" w:eastAsia="宋体"/>
          <w:w w:val="105"/>
        </w:rPr>
        <w:t>时间</w:t>
      </w:r>
      <w:r>
        <w:rPr>
          <w:w w:val="105"/>
        </w:rPr>
        <w:t>也需延</w:t>
      </w:r>
      <w:r>
        <w:rPr>
          <w:rFonts w:hint="eastAsia" w:ascii="宋体" w:eastAsia="宋体"/>
          <w:w w:val="105"/>
        </w:rPr>
        <w:t>长</w:t>
      </w:r>
      <w:r>
        <w:rPr>
          <w:w w:val="130"/>
        </w:rPr>
        <w:t>。</w:t>
      </w:r>
    </w:p>
    <w:p>
      <w:pPr>
        <w:pStyle w:val="3"/>
        <w:spacing w:line="383" w:lineRule="exact"/>
        <w:ind w:left="405"/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>、染液的使用程度越</w:t>
      </w:r>
      <w:r>
        <w:rPr>
          <w:rFonts w:hint="eastAsia" w:ascii="宋体" w:eastAsia="宋体"/>
          <w:w w:val="105"/>
        </w:rPr>
        <w:t>强</w:t>
      </w:r>
      <w:r>
        <w:rPr>
          <w:w w:val="105"/>
        </w:rPr>
        <w:t>，染色力下降越快，染色</w:t>
      </w:r>
      <w:r>
        <w:rPr>
          <w:rFonts w:hint="eastAsia" w:ascii="宋体" w:eastAsia="宋体"/>
          <w:w w:val="105"/>
        </w:rPr>
        <w:t>时间</w:t>
      </w:r>
      <w:r>
        <w:rPr>
          <w:w w:val="105"/>
        </w:rPr>
        <w:t>也就越</w:t>
      </w:r>
      <w:r>
        <w:rPr>
          <w:rFonts w:hint="eastAsia" w:ascii="宋体" w:eastAsia="宋体"/>
          <w:w w:val="105"/>
        </w:rPr>
        <w:t>长</w:t>
      </w:r>
      <w:r>
        <w:rPr>
          <w:w w:val="130"/>
        </w:rPr>
        <w:t>。</w:t>
      </w:r>
    </w:p>
    <w:p>
      <w:pPr>
        <w:pStyle w:val="3"/>
        <w:spacing w:before="6" w:line="290" w:lineRule="auto"/>
        <w:ind w:left="765" w:right="319" w:hanging="360"/>
      </w:pPr>
      <w:r>
        <w:rPr>
          <w:rFonts w:hint="eastAsia" w:ascii="微软雅黑" w:eastAsia="微软雅黑"/>
        </w:rPr>
        <w:t>3</w:t>
      </w:r>
      <w:r>
        <w:t>、冰</w:t>
      </w:r>
      <w:r>
        <w:rPr>
          <w:rFonts w:hint="eastAsia" w:ascii="宋体" w:eastAsia="宋体"/>
        </w:rPr>
        <w:t>冻</w:t>
      </w:r>
      <w:r>
        <w:t>切片的染色</w:t>
      </w:r>
      <w:r>
        <w:rPr>
          <w:rFonts w:hint="eastAsia" w:ascii="宋体" w:eastAsia="宋体"/>
        </w:rPr>
        <w:t>时间应缩</w:t>
      </w:r>
      <w:r>
        <w:t>短，在无</w:t>
      </w:r>
      <w:r>
        <w:rPr>
          <w:rFonts w:hint="eastAsia" w:ascii="宋体" w:eastAsia="宋体"/>
        </w:rPr>
        <w:t>缓</w:t>
      </w:r>
      <w:r>
        <w:t>冲液的福</w:t>
      </w:r>
      <w:r>
        <w:rPr>
          <w:rFonts w:hint="eastAsia" w:ascii="宋体" w:eastAsia="宋体"/>
        </w:rPr>
        <w:t>尔马</w:t>
      </w:r>
      <w:r>
        <w:t>林溶液浸泡</w:t>
      </w:r>
      <w:r>
        <w:rPr>
          <w:rFonts w:hint="eastAsia" w:ascii="宋体" w:eastAsia="宋体"/>
        </w:rPr>
        <w:t>时间较长</w:t>
      </w:r>
      <w:r>
        <w:t>的</w:t>
      </w:r>
      <w:r>
        <w:rPr>
          <w:rFonts w:hint="eastAsia" w:ascii="宋体" w:eastAsia="宋体"/>
        </w:rPr>
        <w:t>组织</w:t>
      </w:r>
      <w:r>
        <w:t>及脱</w:t>
      </w:r>
      <w:r>
        <w:rPr>
          <w:rFonts w:hint="eastAsia" w:ascii="宋体" w:eastAsia="宋体"/>
        </w:rPr>
        <w:t>钙组</w:t>
      </w:r>
      <w:r>
        <w:rPr>
          <w:rFonts w:hint="eastAsia" w:ascii="宋体" w:eastAsia="宋体"/>
          <w:w w:val="110"/>
        </w:rPr>
        <w:t>织</w:t>
      </w:r>
      <w:r>
        <w:rPr>
          <w:w w:val="110"/>
        </w:rPr>
        <w:t>染色</w:t>
      </w:r>
      <w:r>
        <w:rPr>
          <w:rFonts w:hint="eastAsia" w:ascii="宋体" w:eastAsia="宋体"/>
          <w:w w:val="110"/>
        </w:rPr>
        <w:t>时间应</w:t>
      </w:r>
      <w:r>
        <w:rPr>
          <w:w w:val="110"/>
        </w:rPr>
        <w:t>延</w:t>
      </w:r>
      <w:r>
        <w:rPr>
          <w:rFonts w:hint="eastAsia" w:ascii="宋体" w:eastAsia="宋体"/>
          <w:w w:val="110"/>
        </w:rPr>
        <w:t>长</w:t>
      </w:r>
      <w:r>
        <w:rPr>
          <w:w w:val="130"/>
        </w:rPr>
        <w:t>。</w:t>
      </w:r>
    </w:p>
    <w:p>
      <w:pPr>
        <w:pStyle w:val="3"/>
        <w:spacing w:before="4"/>
        <w:rPr>
          <w:sz w:val="30"/>
        </w:rPr>
      </w:pPr>
    </w:p>
    <w:p>
      <w:pPr>
        <w:spacing w:before="0"/>
        <w:ind w:left="405" w:right="0" w:firstLine="0"/>
        <w:jc w:val="left"/>
        <w:rPr>
          <w:sz w:val="19"/>
        </w:rPr>
      </w:pPr>
      <w:r>
        <w:rPr>
          <w:rFonts w:hint="eastAsia" w:ascii="Microsoft JhengHei" w:eastAsia="Microsoft JhengHei"/>
          <w:b/>
          <w:spacing w:val="3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19"/>
        </w:rPr>
        <w:t>12</w:t>
      </w:r>
      <w:r>
        <w:rPr>
          <w:rFonts w:hint="eastAsia" w:ascii="微软雅黑" w:eastAsia="微软雅黑"/>
          <w:spacing w:val="52"/>
          <w:w w:val="105"/>
          <w:sz w:val="19"/>
        </w:rPr>
        <w:t xml:space="preserve"> </w:t>
      </w:r>
      <w:r>
        <w:rPr>
          <w:w w:val="105"/>
          <w:sz w:val="19"/>
        </w:rPr>
        <w:t>个月有效。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4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9184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7620</wp:posOffset>
              </wp:positionV>
              <wp:extent cx="1952625" cy="857250"/>
              <wp:effectExtent l="0" t="0" r="952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9655" y="477520"/>
                        <a:ext cx="19526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65pt;margin-top:0.6pt;height:67.5pt;width:153.75pt;z-index:251658240;mso-width-relative:page;mso-height-relative:page;" fillcolor="#FFFFFF" filled="t" stroked="f" coordsize="21600,21600" o:gfxdata="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jp8K1gAAAAkBAAAPAAAAAAAAAAEAIAAAACIAAABkcnMvZG93bnJl&#10;di54bWxQSwECFAAUAAAACACHTuJAuzigzc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01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2019-03-13T09:17:00Z</dcterms:created>
  <dc:creator>94099</dc:creator>
  <cp:lastModifiedBy>Cute  princess</cp:lastModifiedBy>
  <dcterms:modified xsi:type="dcterms:W3CDTF">2019-03-13T09:22:39Z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2052-11.1.0.8527</vt:lpwstr>
  </property>
</Properties>
</file>